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CB" w:rsidRPr="001919CB" w:rsidRDefault="001919CB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19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HOTELIJERSKO-TURISTIČKA ŠKOLA OPATIJA</w:t>
      </w:r>
    </w:p>
    <w:p w:rsidR="00C07C4A" w:rsidRPr="00395F8B" w:rsidRDefault="001919CB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Drage </w:t>
      </w:r>
      <w:proofErr w:type="spellStart"/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Gervaisa</w:t>
      </w:r>
      <w:proofErr w:type="spellEnd"/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2, 51410 Opatija</w:t>
      </w:r>
    </w:p>
    <w:p w:rsidR="00C07C4A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Adresa sjedišta: Drage </w:t>
      </w:r>
      <w:proofErr w:type="spellStart"/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Gervaisa</w:t>
      </w:r>
      <w:proofErr w:type="spellEnd"/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</w:t>
      </w:r>
    </w:p>
    <w:p w:rsidR="00382DB1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županije: 8</w:t>
      </w:r>
    </w:p>
    <w:p w:rsidR="00382DB1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grada: 302</w:t>
      </w:r>
    </w:p>
    <w:p w:rsidR="00382DB1" w:rsidRPr="00395F8B" w:rsidRDefault="00CB230A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RKP:</w:t>
      </w:r>
      <w:r w:rsidR="00395F8B"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919CB"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17431</w:t>
      </w: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82DB1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Matični broj: 03839788</w:t>
      </w:r>
    </w:p>
    <w:p w:rsidR="00382DB1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 88785560957</w:t>
      </w:r>
    </w:p>
    <w:p w:rsidR="00395F8B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Razina 31</w:t>
      </w:r>
    </w:p>
    <w:p w:rsidR="00CE68E3" w:rsidRPr="00395F8B" w:rsidRDefault="00395F8B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Razdjel 000</w:t>
      </w:r>
      <w:r w:rsidR="00CB230A"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B230A"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B230A"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CE68E3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djelatnosti: 8532</w:t>
      </w:r>
    </w:p>
    <w:p w:rsidR="00382DB1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Razdjel: 000</w:t>
      </w:r>
    </w:p>
    <w:p w:rsidR="00382DB1" w:rsidRPr="00395F8B" w:rsidRDefault="00395F8B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Oznaka razdoblja: </w:t>
      </w:r>
      <w:r w:rsidR="00D660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2023-06</w:t>
      </w:r>
    </w:p>
    <w:p w:rsidR="00CE68E3" w:rsidRDefault="00CE68E3" w:rsidP="00C0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713" w:rsidRPr="00AB7713" w:rsidRDefault="00C07C4A" w:rsidP="00AB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BILJEŠKE </w:t>
      </w:r>
      <w:r w:rsidR="006172F1"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UZ FINANCIJSKE</w:t>
      </w:r>
      <w:r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IZVJEŠTAJ</w:t>
      </w:r>
      <w:r w:rsidR="006172F1"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E</w:t>
      </w:r>
      <w:r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C07C4A" w:rsidRPr="00AB7713" w:rsidRDefault="007B3CD0" w:rsidP="00AB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 razdoblje od </w:t>
      </w:r>
      <w:r w:rsidR="00AB7713"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1. siječnja do 3</w:t>
      </w:r>
      <w:r w:rsidR="00D6600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0.lipnja 2023.</w:t>
      </w:r>
      <w:r w:rsidR="00AB7713"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godine</w:t>
      </w:r>
    </w:p>
    <w:p w:rsidR="00C07C4A" w:rsidRDefault="00C07C4A" w:rsidP="00C0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713" w:rsidRDefault="00AB7713" w:rsidP="00C0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1CC" w:rsidRPr="00C07C4A" w:rsidRDefault="001919CB" w:rsidP="00C0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Hotelijersko-turistička škola Opatija </w:t>
      </w:r>
      <w:r w:rsidR="00591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posluje u skladu sa Zakonom o odgoju i obrazovanju u osnovnoj i srednjoj školi </w:t>
      </w:r>
      <w:r w:rsidR="005911CC"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(N</w:t>
      </w:r>
      <w:r w:rsidR="00591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ar. nov., </w:t>
      </w:r>
      <w:r w:rsidR="005911CC" w:rsidRPr="005911CC">
        <w:rPr>
          <w:rFonts w:ascii="Times New Roman" w:eastAsia="Times New Roman" w:hAnsi="Times New Roman" w:cs="Times New Roman"/>
          <w:sz w:val="24"/>
          <w:szCs w:val="24"/>
          <w:lang w:eastAsia="hr-HR"/>
        </w:rPr>
        <w:t>87/08, 86/09, 92/10, 105/10, 90/11, 5/12, 16/12, 86/12, 126/12, 94/13, 152/14, 07/17, 68/18, 98/19</w:t>
      </w:r>
      <w:r w:rsidR="00282AF9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="000E3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</w:t>
      </w:r>
      <w:r w:rsidR="005911CC">
        <w:rPr>
          <w:rFonts w:ascii="Times New Roman" w:eastAsia="Times New Roman" w:hAnsi="Times New Roman" w:cs="Times New Roman"/>
          <w:sz w:val="24"/>
          <w:szCs w:val="24"/>
          <w:lang w:eastAsia="hr-HR"/>
        </w:rPr>
        <w:t>) i Statutom Škole.</w:t>
      </w:r>
    </w:p>
    <w:p w:rsidR="00C07C4A" w:rsidRDefault="00C07C4A" w:rsidP="00C0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Osnivač Škole je Primorsko-goranska županija.</w:t>
      </w:r>
    </w:p>
    <w:p w:rsidR="00144AD4" w:rsidRDefault="00144AD4" w:rsidP="00C0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A72" w:rsidRDefault="00144AD4" w:rsidP="00144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odredbama Pravilnika o financijskom izvještavanju u proračunskom računovodstvu (N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ar. nov.</w:t>
      </w:r>
      <w:r w:rsidR="000E3742">
        <w:rPr>
          <w:rFonts w:ascii="Times New Roman" w:eastAsia="Times New Roman" w:hAnsi="Times New Roman" w:cs="Times New Roman"/>
          <w:sz w:val="24"/>
          <w:szCs w:val="24"/>
          <w:lang w:eastAsia="hr-HR"/>
        </w:rPr>
        <w:t>37</w:t>
      </w:r>
      <w:r w:rsidR="007B3CD0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0E374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6493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Okružnice o sastavljanju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konsolidaciji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predaji financijskih izvještaja proračuna, proračunskih i izvanproračunskih korisnika državnog proračuna te proračunskih i izvanproračunskih korisnika proračuna jedinica lokalne i područne (regionalne) samouprave za razdoblje od 1. siječnja do 3</w:t>
      </w:r>
      <w:r w:rsidR="00D66002">
        <w:rPr>
          <w:rFonts w:ascii="Times New Roman" w:eastAsia="Times New Roman" w:hAnsi="Times New Roman" w:cs="Times New Roman"/>
          <w:sz w:val="24"/>
          <w:szCs w:val="24"/>
          <w:lang w:eastAsia="hr-HR"/>
        </w:rPr>
        <w:t>0.lipnja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82AF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6600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Ministarstva financija (KLASA:</w:t>
      </w:r>
      <w:r w:rsidR="00FC0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400-02/23-01/27</w:t>
      </w:r>
      <w:r w:rsidR="00282A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</w:t>
      </w:r>
      <w:r w:rsidR="00FC0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513-05-03-23-2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57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FC0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04.07.2023.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sastavljen</w:t>
      </w:r>
      <w:r w:rsidR="00191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su 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izvještaj</w:t>
      </w:r>
      <w:r w:rsidR="001919C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siječanj - </w:t>
      </w:r>
      <w:r w:rsidR="00D66002">
        <w:rPr>
          <w:rFonts w:ascii="Times New Roman" w:eastAsia="Times New Roman" w:hAnsi="Times New Roman" w:cs="Times New Roman"/>
          <w:sz w:val="24"/>
          <w:szCs w:val="24"/>
          <w:lang w:eastAsia="hr-HR"/>
        </w:rPr>
        <w:t>lipanj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82AF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6600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C0F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se sastoji od 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Izvještaja o prihodima i rashodima, primicima i izdacima, Izvještaja o obvezama i </w:t>
      </w:r>
      <w:r w:rsidRPr="00EA28B8">
        <w:rPr>
          <w:rFonts w:ascii="Times New Roman" w:eastAsia="Times New Roman" w:hAnsi="Times New Roman" w:cs="Times New Roman"/>
          <w:sz w:val="24"/>
          <w:szCs w:val="24"/>
          <w:lang w:eastAsia="hr-HR"/>
        </w:rPr>
        <w:t>ovih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Bilješki</w:t>
      </w:r>
      <w:r w:rsidR="00191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financijske izvještaje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28B8" w:rsidRDefault="00EA28B8" w:rsidP="00144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83"/>
        <w:gridCol w:w="236"/>
        <w:gridCol w:w="236"/>
        <w:gridCol w:w="236"/>
        <w:gridCol w:w="1123"/>
        <w:gridCol w:w="1518"/>
        <w:gridCol w:w="236"/>
        <w:gridCol w:w="236"/>
        <w:gridCol w:w="236"/>
        <w:gridCol w:w="236"/>
      </w:tblGrid>
      <w:tr w:rsidR="002D376C" w:rsidRPr="00574221" w:rsidTr="002D376C">
        <w:trPr>
          <w:trHeight w:val="517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6C" w:rsidRPr="00574221" w:rsidRDefault="002D376C" w:rsidP="002D3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6C" w:rsidRPr="00574221" w:rsidRDefault="002D376C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6C" w:rsidRPr="00574221" w:rsidRDefault="002D376C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6C" w:rsidRPr="00574221" w:rsidRDefault="002D376C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6C" w:rsidRPr="00574221" w:rsidRDefault="002D376C" w:rsidP="005742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6C" w:rsidRPr="00574221" w:rsidRDefault="002D376C" w:rsidP="005742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6C" w:rsidRPr="00574221" w:rsidRDefault="002D376C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6C" w:rsidRPr="00574221" w:rsidRDefault="002D376C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6C" w:rsidRPr="00574221" w:rsidRDefault="002D376C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6C" w:rsidRPr="00574221" w:rsidRDefault="002D376C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1D36" w:rsidRPr="001803BF" w:rsidRDefault="002D376C" w:rsidP="002D376C">
      <w:pPr>
        <w:rPr>
          <w:rFonts w:ascii="Times New Roman" w:hAnsi="Times New Roman" w:cs="Times New Roman"/>
          <w:b/>
          <w:sz w:val="24"/>
          <w:szCs w:val="24"/>
        </w:rPr>
      </w:pPr>
      <w:r w:rsidRPr="002D376C">
        <w:rPr>
          <w:rFonts w:ascii="Times New Roman" w:hAnsi="Times New Roman" w:cs="Times New Roman"/>
          <w:b/>
          <w:sz w:val="24"/>
          <w:szCs w:val="24"/>
        </w:rPr>
        <w:t>BILJ</w:t>
      </w:r>
      <w:r w:rsidR="00277D4C" w:rsidRPr="002D376C">
        <w:rPr>
          <w:rFonts w:ascii="Times New Roman" w:hAnsi="Times New Roman" w:cs="Times New Roman"/>
          <w:b/>
          <w:sz w:val="24"/>
          <w:szCs w:val="24"/>
        </w:rPr>
        <w:t>E</w:t>
      </w:r>
      <w:r w:rsidR="00277D4C" w:rsidRPr="001803BF">
        <w:rPr>
          <w:rFonts w:ascii="Times New Roman" w:hAnsi="Times New Roman" w:cs="Times New Roman"/>
          <w:b/>
          <w:sz w:val="24"/>
          <w:szCs w:val="24"/>
        </w:rPr>
        <w:t xml:space="preserve">ŠKE UZ </w:t>
      </w:r>
      <w:r w:rsidR="00C940F2" w:rsidRPr="001803BF">
        <w:rPr>
          <w:rFonts w:ascii="Times New Roman" w:hAnsi="Times New Roman" w:cs="Times New Roman"/>
          <w:b/>
          <w:sz w:val="24"/>
          <w:szCs w:val="24"/>
        </w:rPr>
        <w:t xml:space="preserve">IZVJEŠTAJ O PRIHODIMA I RASHODIMA, PRIMICIMA I IZDACIMA </w:t>
      </w:r>
    </w:p>
    <w:p w:rsidR="00277D4C" w:rsidRPr="001803BF" w:rsidRDefault="00277D4C" w:rsidP="0027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BF" w:rsidRPr="00993980" w:rsidRDefault="00A12A1F" w:rsidP="0018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1803BF" w:rsidRPr="00993980">
        <w:rPr>
          <w:rFonts w:ascii="Times New Roman" w:hAnsi="Times New Roman" w:cs="Times New Roman"/>
          <w:b/>
          <w:sz w:val="24"/>
          <w:szCs w:val="24"/>
        </w:rPr>
        <w:t>1</w:t>
      </w:r>
    </w:p>
    <w:p w:rsidR="004A304C" w:rsidRDefault="00666D90" w:rsidP="00666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90">
        <w:rPr>
          <w:rFonts w:ascii="Times New Roman" w:hAnsi="Times New Roman" w:cs="Times New Roman"/>
          <w:sz w:val="24"/>
          <w:szCs w:val="24"/>
        </w:rPr>
        <w:t>U izvještajnom razdoblju ostvareni su ukupni prihodi i primici (šifra X678) u iznosu od</w:t>
      </w:r>
    </w:p>
    <w:p w:rsidR="00666D90" w:rsidRPr="00666D90" w:rsidRDefault="00FC0B9C" w:rsidP="00666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421.175,33 eura</w:t>
      </w:r>
      <w:r w:rsidR="00666D90" w:rsidRPr="00666D90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>15,2</w:t>
      </w:r>
      <w:r w:rsidR="004A304C">
        <w:rPr>
          <w:rFonts w:ascii="Times New Roman" w:hAnsi="Times New Roman" w:cs="Times New Roman"/>
          <w:sz w:val="24"/>
          <w:szCs w:val="24"/>
        </w:rPr>
        <w:t xml:space="preserve"> </w:t>
      </w:r>
      <w:r w:rsidR="00666D90" w:rsidRPr="00666D9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666D90" w:rsidRPr="00666D90">
        <w:rPr>
          <w:rFonts w:ascii="Times New Roman" w:hAnsi="Times New Roman" w:cs="Times New Roman"/>
          <w:sz w:val="24"/>
          <w:szCs w:val="24"/>
        </w:rPr>
        <w:t xml:space="preserve"> u odnosu na ostvarenje siječanj – </w:t>
      </w:r>
      <w:r>
        <w:rPr>
          <w:rFonts w:ascii="Times New Roman" w:hAnsi="Times New Roman" w:cs="Times New Roman"/>
          <w:sz w:val="24"/>
          <w:szCs w:val="24"/>
        </w:rPr>
        <w:t>lipanj</w:t>
      </w:r>
      <w:r w:rsidR="00666D90" w:rsidRPr="00666D90">
        <w:rPr>
          <w:rFonts w:ascii="Times New Roman" w:hAnsi="Times New Roman" w:cs="Times New Roman"/>
          <w:sz w:val="24"/>
          <w:szCs w:val="24"/>
        </w:rPr>
        <w:t xml:space="preserve"> u prethodnoj godini. </w:t>
      </w:r>
    </w:p>
    <w:p w:rsidR="00875411" w:rsidRDefault="00666D90" w:rsidP="004A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90">
        <w:rPr>
          <w:rFonts w:ascii="Times New Roman" w:hAnsi="Times New Roman" w:cs="Times New Roman"/>
          <w:sz w:val="24"/>
          <w:szCs w:val="24"/>
        </w:rPr>
        <w:t>Prihodi su ostvareni od pomoći MZO-a za plaće i materijalne rashode (</w:t>
      </w:r>
      <w:r w:rsidR="00FC0B9C">
        <w:rPr>
          <w:rFonts w:ascii="Times New Roman" w:hAnsi="Times New Roman" w:cs="Times New Roman"/>
          <w:sz w:val="24"/>
          <w:szCs w:val="24"/>
        </w:rPr>
        <w:t>383.405,17 eura</w:t>
      </w:r>
      <w:r w:rsidRPr="00666D90">
        <w:rPr>
          <w:rFonts w:ascii="Times New Roman" w:hAnsi="Times New Roman" w:cs="Times New Roman"/>
          <w:sz w:val="24"/>
          <w:szCs w:val="24"/>
        </w:rPr>
        <w:t xml:space="preserve">), tekuće pomoći </w:t>
      </w:r>
      <w:r w:rsidR="004A304C">
        <w:rPr>
          <w:rFonts w:ascii="Times New Roman" w:hAnsi="Times New Roman" w:cs="Times New Roman"/>
          <w:sz w:val="24"/>
          <w:szCs w:val="24"/>
        </w:rPr>
        <w:t>Grada Opatije</w:t>
      </w:r>
      <w:r w:rsidRPr="00666D90">
        <w:rPr>
          <w:rFonts w:ascii="Times New Roman" w:hAnsi="Times New Roman" w:cs="Times New Roman"/>
          <w:sz w:val="24"/>
          <w:szCs w:val="24"/>
        </w:rPr>
        <w:t xml:space="preserve"> (</w:t>
      </w:r>
      <w:r w:rsidR="00FC0B9C">
        <w:rPr>
          <w:rFonts w:ascii="Times New Roman" w:hAnsi="Times New Roman" w:cs="Times New Roman"/>
          <w:sz w:val="24"/>
          <w:szCs w:val="24"/>
        </w:rPr>
        <w:t>949,41 eura</w:t>
      </w:r>
      <w:r w:rsidRPr="00666D90">
        <w:rPr>
          <w:rFonts w:ascii="Times New Roman" w:hAnsi="Times New Roman" w:cs="Times New Roman"/>
          <w:sz w:val="24"/>
          <w:szCs w:val="24"/>
        </w:rPr>
        <w:t>), prihoda od kamata na depozite po viđenju (</w:t>
      </w:r>
      <w:r w:rsidR="00FC0B9C">
        <w:rPr>
          <w:rFonts w:ascii="Times New Roman" w:hAnsi="Times New Roman" w:cs="Times New Roman"/>
          <w:sz w:val="24"/>
          <w:szCs w:val="24"/>
        </w:rPr>
        <w:t>20,92 eura</w:t>
      </w:r>
      <w:r w:rsidRPr="00666D90">
        <w:rPr>
          <w:rFonts w:ascii="Times New Roman" w:hAnsi="Times New Roman" w:cs="Times New Roman"/>
          <w:sz w:val="24"/>
          <w:szCs w:val="24"/>
        </w:rPr>
        <w:t>), ostalih nespomenutih prihoda (</w:t>
      </w:r>
      <w:r w:rsidR="00FC0B9C">
        <w:rPr>
          <w:rFonts w:ascii="Times New Roman" w:hAnsi="Times New Roman" w:cs="Times New Roman"/>
          <w:sz w:val="24"/>
          <w:szCs w:val="24"/>
        </w:rPr>
        <w:t>1.005,54 eura</w:t>
      </w:r>
      <w:r w:rsidRPr="00666D90">
        <w:rPr>
          <w:rFonts w:ascii="Times New Roman" w:hAnsi="Times New Roman" w:cs="Times New Roman"/>
          <w:sz w:val="24"/>
          <w:szCs w:val="24"/>
        </w:rPr>
        <w:t>), prihoda od pruženih usluga (</w:t>
      </w:r>
      <w:r w:rsidR="00FC0B9C">
        <w:rPr>
          <w:rFonts w:ascii="Times New Roman" w:hAnsi="Times New Roman" w:cs="Times New Roman"/>
          <w:sz w:val="24"/>
          <w:szCs w:val="24"/>
        </w:rPr>
        <w:t>955,62 eura</w:t>
      </w:r>
      <w:r w:rsidRPr="00666D90">
        <w:rPr>
          <w:rFonts w:ascii="Times New Roman" w:hAnsi="Times New Roman" w:cs="Times New Roman"/>
          <w:sz w:val="24"/>
          <w:szCs w:val="24"/>
        </w:rPr>
        <w:t>), prihoda od PGŽ za materijalne i financijske rashode, (</w:t>
      </w:r>
      <w:r w:rsidR="00FC0B9C">
        <w:rPr>
          <w:rFonts w:ascii="Times New Roman" w:hAnsi="Times New Roman" w:cs="Times New Roman"/>
          <w:sz w:val="24"/>
          <w:szCs w:val="24"/>
        </w:rPr>
        <w:t>34.838,67 eura</w:t>
      </w:r>
      <w:r w:rsidRPr="00666D9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6D90" w:rsidRPr="00E87BE7" w:rsidRDefault="00666D90" w:rsidP="004A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90">
        <w:rPr>
          <w:rFonts w:ascii="Times New Roman" w:hAnsi="Times New Roman" w:cs="Times New Roman"/>
          <w:sz w:val="24"/>
          <w:szCs w:val="24"/>
        </w:rPr>
        <w:t xml:space="preserve">Najveća odstupanja u odnosu na siječanj - </w:t>
      </w:r>
      <w:r w:rsidR="00875411">
        <w:rPr>
          <w:rFonts w:ascii="Times New Roman" w:hAnsi="Times New Roman" w:cs="Times New Roman"/>
          <w:sz w:val="24"/>
          <w:szCs w:val="24"/>
        </w:rPr>
        <w:t>lipanj</w:t>
      </w:r>
      <w:r w:rsidRPr="00666D90">
        <w:rPr>
          <w:rFonts w:ascii="Times New Roman" w:hAnsi="Times New Roman" w:cs="Times New Roman"/>
          <w:sz w:val="24"/>
          <w:szCs w:val="24"/>
        </w:rPr>
        <w:t xml:space="preserve"> prethodne godine odnose se na sljedeće prihode:</w:t>
      </w:r>
    </w:p>
    <w:p w:rsidR="00F71BD2" w:rsidRDefault="00F71BD2" w:rsidP="00875411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BD2" w:rsidRDefault="00F71BD2" w:rsidP="00E87BE7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6413 – Kamate na oročena sredstva i depozite po viđenju – ostvareni su </w:t>
      </w:r>
      <w:r w:rsidR="00875411">
        <w:rPr>
          <w:rFonts w:ascii="Times New Roman" w:hAnsi="Times New Roman" w:cs="Times New Roman"/>
          <w:sz w:val="24"/>
          <w:szCs w:val="24"/>
        </w:rPr>
        <w:t>manji</w:t>
      </w:r>
      <w:r>
        <w:rPr>
          <w:rFonts w:ascii="Times New Roman" w:hAnsi="Times New Roman" w:cs="Times New Roman"/>
          <w:sz w:val="24"/>
          <w:szCs w:val="24"/>
        </w:rPr>
        <w:t xml:space="preserve"> prihodi (indeks </w:t>
      </w:r>
      <w:r w:rsidR="00875411">
        <w:rPr>
          <w:rFonts w:ascii="Times New Roman" w:hAnsi="Times New Roman" w:cs="Times New Roman"/>
          <w:sz w:val="24"/>
          <w:szCs w:val="24"/>
        </w:rPr>
        <w:t>67,9</w:t>
      </w:r>
      <w:r>
        <w:rPr>
          <w:rFonts w:ascii="Times New Roman" w:hAnsi="Times New Roman" w:cs="Times New Roman"/>
          <w:sz w:val="24"/>
          <w:szCs w:val="24"/>
        </w:rPr>
        <w:t xml:space="preserve">) radi ostvarenog prihoda od prodaje zemljišta u prethodnoj godini, što </w:t>
      </w:r>
      <w:r w:rsidR="00875411">
        <w:rPr>
          <w:rFonts w:ascii="Times New Roman" w:hAnsi="Times New Roman" w:cs="Times New Roman"/>
          <w:sz w:val="24"/>
          <w:szCs w:val="24"/>
        </w:rPr>
        <w:t>nije slučaj u 2023. godini</w:t>
      </w:r>
    </w:p>
    <w:p w:rsidR="00666D90" w:rsidRPr="00E87BE7" w:rsidRDefault="00666D90" w:rsidP="00875411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6D90" w:rsidRDefault="00D1498B" w:rsidP="00E87BE7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</w:t>
      </w:r>
      <w:r w:rsidR="00666D90" w:rsidRPr="00E87BE7">
        <w:rPr>
          <w:rFonts w:ascii="Times New Roman" w:hAnsi="Times New Roman" w:cs="Times New Roman"/>
          <w:sz w:val="24"/>
          <w:szCs w:val="24"/>
        </w:rPr>
        <w:t xml:space="preserve"> 6711 – Prihodi iz nadležnog proračuna za financiranje rashoda poslovanja (indeks </w:t>
      </w:r>
      <w:r w:rsidR="00875411">
        <w:rPr>
          <w:rFonts w:ascii="Times New Roman" w:hAnsi="Times New Roman" w:cs="Times New Roman"/>
          <w:sz w:val="24"/>
          <w:szCs w:val="24"/>
        </w:rPr>
        <w:t>111,8</w:t>
      </w:r>
      <w:r w:rsidR="00666D90" w:rsidRPr="00E87BE7">
        <w:rPr>
          <w:rFonts w:ascii="Times New Roman" w:hAnsi="Times New Roman" w:cs="Times New Roman"/>
          <w:sz w:val="24"/>
          <w:szCs w:val="24"/>
        </w:rPr>
        <w:t xml:space="preserve">)  povećanje prihoda iz Županijskog proračuna je rezultat </w:t>
      </w:r>
      <w:r w:rsidR="00F72BA4" w:rsidRPr="00F72BA4">
        <w:rPr>
          <w:rFonts w:ascii="Times New Roman" w:hAnsi="Times New Roman" w:cs="Times New Roman"/>
          <w:sz w:val="24"/>
          <w:szCs w:val="24"/>
        </w:rPr>
        <w:t xml:space="preserve">Odluke Župana Primorsko-goranske županije </w:t>
      </w:r>
      <w:r w:rsidR="0095657C">
        <w:rPr>
          <w:rFonts w:ascii="Times New Roman" w:hAnsi="Times New Roman" w:cs="Times New Roman"/>
          <w:sz w:val="24"/>
          <w:szCs w:val="24"/>
        </w:rPr>
        <w:t xml:space="preserve">za 2023. godinu </w:t>
      </w:r>
      <w:r w:rsidR="00F72BA4" w:rsidRPr="00F72BA4">
        <w:rPr>
          <w:rFonts w:ascii="Times New Roman" w:hAnsi="Times New Roman" w:cs="Times New Roman"/>
          <w:sz w:val="24"/>
          <w:szCs w:val="24"/>
        </w:rPr>
        <w:t xml:space="preserve">o rasporedu </w:t>
      </w:r>
      <w:r w:rsidR="00F72BA4">
        <w:rPr>
          <w:rFonts w:ascii="Times New Roman" w:hAnsi="Times New Roman" w:cs="Times New Roman"/>
          <w:sz w:val="24"/>
          <w:szCs w:val="24"/>
        </w:rPr>
        <w:t>sredstava za financiranje dodatnih materijalnih i financijskih rashoda</w:t>
      </w:r>
      <w:r w:rsidR="00666D90" w:rsidRPr="00E87BE7">
        <w:rPr>
          <w:rFonts w:ascii="Times New Roman" w:hAnsi="Times New Roman" w:cs="Times New Roman"/>
          <w:sz w:val="24"/>
          <w:szCs w:val="24"/>
        </w:rPr>
        <w:t xml:space="preserve"> </w:t>
      </w:r>
      <w:r w:rsidR="00F72BA4">
        <w:rPr>
          <w:rFonts w:ascii="Times New Roman" w:hAnsi="Times New Roman" w:cs="Times New Roman"/>
          <w:sz w:val="24"/>
          <w:szCs w:val="24"/>
        </w:rPr>
        <w:t>te</w:t>
      </w:r>
      <w:r w:rsidR="00666D90" w:rsidRPr="00E87BE7">
        <w:rPr>
          <w:rFonts w:ascii="Times New Roman" w:hAnsi="Times New Roman" w:cs="Times New Roman"/>
          <w:sz w:val="24"/>
          <w:szCs w:val="24"/>
        </w:rPr>
        <w:t xml:space="preserve"> povećanja </w:t>
      </w:r>
      <w:r w:rsidR="001B61A2">
        <w:rPr>
          <w:rFonts w:ascii="Times New Roman" w:hAnsi="Times New Roman" w:cs="Times New Roman"/>
          <w:sz w:val="24"/>
          <w:szCs w:val="24"/>
        </w:rPr>
        <w:t>prihoda</w:t>
      </w:r>
      <w:r w:rsidR="00666D90" w:rsidRPr="00E87BE7">
        <w:rPr>
          <w:rFonts w:ascii="Times New Roman" w:hAnsi="Times New Roman" w:cs="Times New Roman"/>
          <w:sz w:val="24"/>
          <w:szCs w:val="24"/>
        </w:rPr>
        <w:t xml:space="preserve"> za financiranje </w:t>
      </w:r>
      <w:r w:rsidR="00B900D3">
        <w:rPr>
          <w:rFonts w:ascii="Times New Roman" w:hAnsi="Times New Roman" w:cs="Times New Roman"/>
          <w:sz w:val="24"/>
          <w:szCs w:val="24"/>
        </w:rPr>
        <w:t>programa prema kurikulumu</w:t>
      </w:r>
    </w:p>
    <w:p w:rsidR="00F72BA4" w:rsidRPr="00E87BE7" w:rsidRDefault="00F72BA4" w:rsidP="0095657C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7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90" w:rsidRDefault="00666D90" w:rsidP="0099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9F0" w:rsidRPr="00315A9C" w:rsidRDefault="006C29F0" w:rsidP="0018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BF" w:rsidRPr="00315A9C" w:rsidRDefault="001803BF" w:rsidP="0018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A9C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B407AA">
        <w:rPr>
          <w:rFonts w:ascii="Times New Roman" w:hAnsi="Times New Roman" w:cs="Times New Roman"/>
          <w:b/>
          <w:sz w:val="24"/>
          <w:szCs w:val="24"/>
        </w:rPr>
        <w:t xml:space="preserve">broj </w:t>
      </w:r>
      <w:r w:rsidRPr="00315A9C">
        <w:rPr>
          <w:rFonts w:ascii="Times New Roman" w:hAnsi="Times New Roman" w:cs="Times New Roman"/>
          <w:b/>
          <w:sz w:val="24"/>
          <w:szCs w:val="24"/>
        </w:rPr>
        <w:t>2</w:t>
      </w:r>
    </w:p>
    <w:p w:rsidR="00B900D3" w:rsidRDefault="00744C0E" w:rsidP="0074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41">
        <w:rPr>
          <w:rFonts w:ascii="Times New Roman" w:hAnsi="Times New Roman" w:cs="Times New Roman"/>
          <w:sz w:val="24"/>
          <w:szCs w:val="24"/>
        </w:rPr>
        <w:t xml:space="preserve">U izvještajnom razdoblju ostvareni su ukupni rashodi i izdaci (šifra Y345) u iznosu od </w:t>
      </w:r>
    </w:p>
    <w:p w:rsidR="00744C0E" w:rsidRPr="00102641" w:rsidRDefault="0095657C" w:rsidP="0074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425.358,74 eura</w:t>
      </w:r>
      <w:r w:rsidR="00744C0E" w:rsidRPr="00102641">
        <w:rPr>
          <w:rFonts w:ascii="Times New Roman" w:hAnsi="Times New Roman" w:cs="Times New Roman"/>
          <w:sz w:val="24"/>
          <w:szCs w:val="24"/>
        </w:rPr>
        <w:t xml:space="preserve"> ili </w:t>
      </w:r>
      <w:r w:rsidR="00B900D3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>3</w:t>
      </w:r>
      <w:r w:rsidR="00744C0E" w:rsidRPr="00102641">
        <w:rPr>
          <w:rFonts w:ascii="Times New Roman" w:hAnsi="Times New Roman" w:cs="Times New Roman"/>
          <w:sz w:val="24"/>
          <w:szCs w:val="24"/>
        </w:rPr>
        <w:t xml:space="preserve"> % više u odnosu na ostvarenje </w:t>
      </w:r>
      <w:r w:rsidR="00744C0E" w:rsidRPr="00173C89">
        <w:rPr>
          <w:rFonts w:ascii="Times New Roman" w:hAnsi="Times New Roman" w:cs="Times New Roman"/>
          <w:sz w:val="24"/>
          <w:szCs w:val="24"/>
        </w:rPr>
        <w:t xml:space="preserve">siječanj – </w:t>
      </w:r>
      <w:r>
        <w:rPr>
          <w:rFonts w:ascii="Times New Roman" w:hAnsi="Times New Roman" w:cs="Times New Roman"/>
          <w:sz w:val="24"/>
          <w:szCs w:val="24"/>
        </w:rPr>
        <w:t>lipanj</w:t>
      </w:r>
      <w:r w:rsidR="00744C0E" w:rsidRPr="00173C89">
        <w:rPr>
          <w:rFonts w:ascii="Times New Roman" w:hAnsi="Times New Roman" w:cs="Times New Roman"/>
          <w:sz w:val="24"/>
          <w:szCs w:val="24"/>
        </w:rPr>
        <w:t xml:space="preserve"> u prethodnoj godini</w:t>
      </w:r>
      <w:r w:rsidR="00744C0E" w:rsidRPr="00102641">
        <w:rPr>
          <w:rFonts w:ascii="Times New Roman" w:hAnsi="Times New Roman" w:cs="Times New Roman"/>
          <w:sz w:val="24"/>
          <w:szCs w:val="24"/>
        </w:rPr>
        <w:t>.</w:t>
      </w:r>
    </w:p>
    <w:p w:rsidR="00744C0E" w:rsidRDefault="00744C0E" w:rsidP="00B9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99">
        <w:rPr>
          <w:rFonts w:ascii="Times New Roman" w:hAnsi="Times New Roman" w:cs="Times New Roman"/>
          <w:sz w:val="24"/>
          <w:szCs w:val="24"/>
        </w:rPr>
        <w:t>Najveća odstupan</w:t>
      </w:r>
      <w:r>
        <w:rPr>
          <w:rFonts w:ascii="Times New Roman" w:hAnsi="Times New Roman" w:cs="Times New Roman"/>
          <w:sz w:val="24"/>
          <w:szCs w:val="24"/>
        </w:rPr>
        <w:t>ja u odnosu na siječanj - prosinac</w:t>
      </w:r>
      <w:r w:rsidRPr="007E1999">
        <w:rPr>
          <w:rFonts w:ascii="Times New Roman" w:hAnsi="Times New Roman" w:cs="Times New Roman"/>
          <w:sz w:val="24"/>
          <w:szCs w:val="24"/>
        </w:rPr>
        <w:t xml:space="preserve"> prethodne godine odnose se na sljedeće rashode: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BEC" w:rsidRDefault="00373BEC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Pr="00EF42E0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42E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Ostali rashodi za zaposlene</w:t>
      </w:r>
      <w:r w:rsidRPr="00EF42E0">
        <w:rPr>
          <w:rFonts w:ascii="Times New Roman" w:hAnsi="Times New Roman" w:cs="Times New Roman"/>
          <w:sz w:val="24"/>
          <w:szCs w:val="24"/>
        </w:rPr>
        <w:t xml:space="preserve"> (indeks </w:t>
      </w:r>
      <w:r w:rsidR="0095657C">
        <w:rPr>
          <w:rFonts w:ascii="Times New Roman" w:hAnsi="Times New Roman" w:cs="Times New Roman"/>
          <w:sz w:val="24"/>
          <w:szCs w:val="24"/>
        </w:rPr>
        <w:t>159,10</w:t>
      </w:r>
      <w:r w:rsidRPr="00EF42E0">
        <w:rPr>
          <w:rFonts w:ascii="Times New Roman" w:hAnsi="Times New Roman" w:cs="Times New Roman"/>
          <w:sz w:val="24"/>
          <w:szCs w:val="24"/>
        </w:rPr>
        <w:t xml:space="preserve">) – ostvareni su veći rashodi </w:t>
      </w:r>
      <w:r>
        <w:rPr>
          <w:rFonts w:ascii="Times New Roman" w:hAnsi="Times New Roman" w:cs="Times New Roman"/>
          <w:sz w:val="24"/>
          <w:szCs w:val="24"/>
        </w:rPr>
        <w:t xml:space="preserve">što je najvećim dijelom </w:t>
      </w:r>
      <w:r w:rsidRPr="00EF42E0">
        <w:rPr>
          <w:rFonts w:ascii="Times New Roman" w:hAnsi="Times New Roman" w:cs="Times New Roman"/>
          <w:sz w:val="24"/>
          <w:szCs w:val="24"/>
        </w:rPr>
        <w:t xml:space="preserve">rezultat povećanja </w:t>
      </w:r>
      <w:r>
        <w:rPr>
          <w:rFonts w:ascii="Times New Roman" w:hAnsi="Times New Roman" w:cs="Times New Roman"/>
          <w:sz w:val="24"/>
          <w:szCs w:val="24"/>
        </w:rPr>
        <w:t xml:space="preserve">iznosa </w:t>
      </w:r>
      <w:r w:rsidR="0095657C">
        <w:rPr>
          <w:rFonts w:ascii="Times New Roman" w:hAnsi="Times New Roman" w:cs="Times New Roman"/>
          <w:sz w:val="24"/>
          <w:szCs w:val="24"/>
        </w:rPr>
        <w:t xml:space="preserve">regresa za 2023. godinu te isplata pomoći za bolovanje preko 90 dana i jubilarnih nagrada </w:t>
      </w:r>
    </w:p>
    <w:p w:rsidR="0095657C" w:rsidRDefault="0095657C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3132 -  Doprinosi za obvezno zdravstveno osiguranje (indeks 108,3) uvećani rashodi </w:t>
      </w:r>
    </w:p>
    <w:p w:rsidR="0095657C" w:rsidRDefault="0095657C" w:rsidP="0095657C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rezultat povećanja </w:t>
      </w:r>
      <w:r w:rsidR="00643A8F">
        <w:rPr>
          <w:rFonts w:ascii="Times New Roman" w:hAnsi="Times New Roman" w:cs="Times New Roman"/>
          <w:sz w:val="24"/>
          <w:szCs w:val="24"/>
        </w:rPr>
        <w:t>rashoda za plaće i materijalna 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86" w:rsidRDefault="00336E86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3133 – Doprinosi za obvezno osiguranje u slučaju nezaposlenosti (indeks </w:t>
      </w:r>
      <w:r w:rsidR="00643A8F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6E86" w:rsidRPr="00ED4BAF" w:rsidRDefault="00643A8F" w:rsidP="00336E8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rashoda u 2023. godini, jer nije bilo isplata po pravomoćnom presudama</w:t>
      </w:r>
      <w:r w:rsidR="00336E86">
        <w:rPr>
          <w:rFonts w:ascii="Times New Roman" w:hAnsi="Times New Roman" w:cs="Times New Roman"/>
          <w:sz w:val="24"/>
          <w:szCs w:val="24"/>
        </w:rPr>
        <w:t xml:space="preserve"> sudskim presudama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6E86">
        <w:rPr>
          <w:rFonts w:ascii="Times New Roman" w:hAnsi="Times New Roman" w:cs="Times New Roman"/>
          <w:sz w:val="24"/>
          <w:szCs w:val="24"/>
        </w:rPr>
        <w:t xml:space="preserve"> u 2022. – 16 presuda, a navedeni doprinosi bili su primjenjivi za razdoblje iz presuda </w:t>
      </w:r>
    </w:p>
    <w:p w:rsidR="00744C0E" w:rsidRPr="00ED4BAF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ED4BAF">
        <w:rPr>
          <w:rFonts w:ascii="Times New Roman" w:hAnsi="Times New Roman" w:cs="Times New Roman"/>
          <w:sz w:val="24"/>
          <w:szCs w:val="24"/>
        </w:rPr>
        <w:t xml:space="preserve"> 3211 – Službena putovanja (indeks </w:t>
      </w:r>
      <w:r w:rsidR="00643A8F">
        <w:rPr>
          <w:rFonts w:ascii="Times New Roman" w:hAnsi="Times New Roman" w:cs="Times New Roman"/>
          <w:sz w:val="24"/>
          <w:szCs w:val="24"/>
        </w:rPr>
        <w:t>115,1</w:t>
      </w:r>
      <w:r w:rsidR="00744C0E" w:rsidRPr="00ED4BAF">
        <w:rPr>
          <w:rFonts w:ascii="Times New Roman" w:hAnsi="Times New Roman" w:cs="Times New Roman"/>
          <w:sz w:val="24"/>
          <w:szCs w:val="24"/>
        </w:rPr>
        <w:t xml:space="preserve">) - rashodi su </w:t>
      </w:r>
      <w:r w:rsidR="00744C0E">
        <w:rPr>
          <w:rFonts w:ascii="Times New Roman" w:hAnsi="Times New Roman" w:cs="Times New Roman"/>
          <w:sz w:val="24"/>
          <w:szCs w:val="24"/>
        </w:rPr>
        <w:t xml:space="preserve"> </w:t>
      </w:r>
      <w:r w:rsidR="00744C0E" w:rsidRPr="00ED4BAF">
        <w:rPr>
          <w:rFonts w:ascii="Times New Roman" w:hAnsi="Times New Roman" w:cs="Times New Roman"/>
          <w:sz w:val="24"/>
          <w:szCs w:val="24"/>
        </w:rPr>
        <w:t xml:space="preserve">veći </w:t>
      </w:r>
      <w:r w:rsidR="00643A8F">
        <w:rPr>
          <w:rFonts w:ascii="Times New Roman" w:hAnsi="Times New Roman" w:cs="Times New Roman"/>
          <w:sz w:val="24"/>
          <w:szCs w:val="24"/>
        </w:rPr>
        <w:t>sukladno financijskom planu i realizaciji u 2023. godinu</w:t>
      </w:r>
    </w:p>
    <w:p w:rsidR="00744C0E" w:rsidRPr="00ED4BAF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ED4BAF">
        <w:rPr>
          <w:rFonts w:ascii="Times New Roman" w:hAnsi="Times New Roman" w:cs="Times New Roman"/>
          <w:sz w:val="24"/>
          <w:szCs w:val="24"/>
        </w:rPr>
        <w:t xml:space="preserve"> 3212 – Naknade za prijevoz (indeks </w:t>
      </w:r>
      <w:r w:rsidR="00744C0E">
        <w:rPr>
          <w:rFonts w:ascii="Times New Roman" w:hAnsi="Times New Roman" w:cs="Times New Roman"/>
          <w:sz w:val="24"/>
          <w:szCs w:val="24"/>
        </w:rPr>
        <w:t>1</w:t>
      </w:r>
      <w:r w:rsidR="00643A8F">
        <w:rPr>
          <w:rFonts w:ascii="Times New Roman" w:hAnsi="Times New Roman" w:cs="Times New Roman"/>
          <w:sz w:val="24"/>
          <w:szCs w:val="24"/>
        </w:rPr>
        <w:t>06,2</w:t>
      </w:r>
      <w:r w:rsidR="00744C0E" w:rsidRPr="00ED4BAF">
        <w:rPr>
          <w:rFonts w:ascii="Times New Roman" w:hAnsi="Times New Roman" w:cs="Times New Roman"/>
          <w:sz w:val="24"/>
          <w:szCs w:val="24"/>
        </w:rPr>
        <w:t xml:space="preserve">) - rashodi su veći </w:t>
      </w:r>
      <w:r w:rsidR="00744C0E">
        <w:rPr>
          <w:rFonts w:ascii="Times New Roman" w:hAnsi="Times New Roman" w:cs="Times New Roman"/>
          <w:sz w:val="24"/>
          <w:szCs w:val="24"/>
        </w:rPr>
        <w:t xml:space="preserve">zbog </w:t>
      </w:r>
      <w:r w:rsidR="00744C0E" w:rsidRPr="00ED4BAF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643A8F">
        <w:rPr>
          <w:rFonts w:ascii="Times New Roman" w:hAnsi="Times New Roman" w:cs="Times New Roman"/>
          <w:sz w:val="24"/>
          <w:szCs w:val="24"/>
        </w:rPr>
        <w:t>broja zaposlenika- zamjene za bolovanje i odlazak u mirovinu</w:t>
      </w:r>
    </w:p>
    <w:p w:rsidR="00744C0E" w:rsidRPr="007164D7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7164D7">
        <w:rPr>
          <w:rFonts w:ascii="Times New Roman" w:hAnsi="Times New Roman" w:cs="Times New Roman"/>
          <w:sz w:val="24"/>
          <w:szCs w:val="24"/>
        </w:rPr>
        <w:t xml:space="preserve"> 3213 – Stručno usavršavanje zaposlenika (indeks </w:t>
      </w:r>
      <w:r w:rsidR="00643A8F">
        <w:rPr>
          <w:rFonts w:ascii="Times New Roman" w:hAnsi="Times New Roman" w:cs="Times New Roman"/>
          <w:sz w:val="24"/>
          <w:szCs w:val="24"/>
        </w:rPr>
        <w:t>125,6</w:t>
      </w:r>
      <w:r w:rsidR="00744C0E" w:rsidRPr="007164D7">
        <w:rPr>
          <w:rFonts w:ascii="Times New Roman" w:hAnsi="Times New Roman" w:cs="Times New Roman"/>
          <w:sz w:val="24"/>
          <w:szCs w:val="24"/>
        </w:rPr>
        <w:t xml:space="preserve">) - rashodi su </w:t>
      </w:r>
      <w:r w:rsidR="00643A8F">
        <w:rPr>
          <w:rFonts w:ascii="Times New Roman" w:hAnsi="Times New Roman" w:cs="Times New Roman"/>
          <w:sz w:val="24"/>
          <w:szCs w:val="24"/>
        </w:rPr>
        <w:t>veći</w:t>
      </w:r>
      <w:r w:rsidR="00744C0E" w:rsidRPr="007164D7">
        <w:rPr>
          <w:rFonts w:ascii="Times New Roman" w:hAnsi="Times New Roman" w:cs="Times New Roman"/>
          <w:sz w:val="24"/>
          <w:szCs w:val="24"/>
        </w:rPr>
        <w:t xml:space="preserve"> </w:t>
      </w:r>
      <w:r w:rsidR="00744C0E">
        <w:rPr>
          <w:rFonts w:ascii="Times New Roman" w:hAnsi="Times New Roman" w:cs="Times New Roman"/>
          <w:sz w:val="24"/>
          <w:szCs w:val="24"/>
        </w:rPr>
        <w:t xml:space="preserve">sukladno </w:t>
      </w:r>
      <w:r w:rsidR="00643A8F">
        <w:rPr>
          <w:rFonts w:ascii="Times New Roman" w:hAnsi="Times New Roman" w:cs="Times New Roman"/>
          <w:sz w:val="24"/>
          <w:szCs w:val="24"/>
        </w:rPr>
        <w:t xml:space="preserve">realizaciji </w:t>
      </w:r>
      <w:r w:rsidR="00744C0E">
        <w:rPr>
          <w:rFonts w:ascii="Times New Roman" w:hAnsi="Times New Roman" w:cs="Times New Roman"/>
          <w:sz w:val="24"/>
          <w:szCs w:val="24"/>
        </w:rPr>
        <w:t xml:space="preserve"> i financijskom planu</w:t>
      </w:r>
      <w:r w:rsidR="00643A8F">
        <w:rPr>
          <w:rFonts w:ascii="Times New Roman" w:hAnsi="Times New Roman" w:cs="Times New Roman"/>
          <w:sz w:val="24"/>
          <w:szCs w:val="24"/>
        </w:rPr>
        <w:t xml:space="preserve"> za 2023. godinu</w:t>
      </w:r>
    </w:p>
    <w:p w:rsidR="00744C0E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Pr="00D61E37">
        <w:rPr>
          <w:rFonts w:ascii="Times New Roman" w:hAnsi="Times New Roman" w:cs="Times New Roman"/>
          <w:sz w:val="24"/>
          <w:szCs w:val="24"/>
        </w:rPr>
        <w:t xml:space="preserve"> </w:t>
      </w:r>
      <w:r w:rsidR="00744C0E" w:rsidRPr="00D61E37">
        <w:rPr>
          <w:rFonts w:ascii="Times New Roman" w:hAnsi="Times New Roman" w:cs="Times New Roman"/>
          <w:sz w:val="24"/>
          <w:szCs w:val="24"/>
        </w:rPr>
        <w:t xml:space="preserve">3223 – Energija (indeks </w:t>
      </w:r>
      <w:r w:rsidR="00643A8F">
        <w:rPr>
          <w:rFonts w:ascii="Times New Roman" w:hAnsi="Times New Roman" w:cs="Times New Roman"/>
          <w:sz w:val="24"/>
          <w:szCs w:val="24"/>
        </w:rPr>
        <w:t>119,0</w:t>
      </w:r>
      <w:r w:rsidR="00744C0E" w:rsidRPr="00D61E37">
        <w:rPr>
          <w:rFonts w:ascii="Times New Roman" w:hAnsi="Times New Roman" w:cs="Times New Roman"/>
          <w:sz w:val="24"/>
          <w:szCs w:val="24"/>
        </w:rPr>
        <w:t xml:space="preserve">) - rashodi su veći radi povećanja cijene lož ulja </w:t>
      </w:r>
      <w:r w:rsidR="00643A8F">
        <w:rPr>
          <w:rFonts w:ascii="Times New Roman" w:hAnsi="Times New Roman" w:cs="Times New Roman"/>
          <w:sz w:val="24"/>
          <w:szCs w:val="24"/>
        </w:rPr>
        <w:t>u razdoblju</w:t>
      </w:r>
    </w:p>
    <w:p w:rsidR="00643A8F" w:rsidRDefault="00643A8F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3224 -  Materijal i dijelovi za tekuće i investicijsko održavanje (indeks 23,3)</w:t>
      </w:r>
    </w:p>
    <w:p w:rsidR="00643A8F" w:rsidRPr="00D61E37" w:rsidRDefault="00643A8F" w:rsidP="00643A8F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manji </w:t>
      </w:r>
      <w:r w:rsidR="00E3527E">
        <w:rPr>
          <w:rFonts w:ascii="Times New Roman" w:hAnsi="Times New Roman" w:cs="Times New Roman"/>
          <w:sz w:val="24"/>
          <w:szCs w:val="24"/>
        </w:rPr>
        <w:t>sukladno realizaciji, a zbog smanjenja materijalnih troškova za decentralizirane funkcije u 2023. godini</w:t>
      </w:r>
    </w:p>
    <w:p w:rsidR="00744C0E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722B14">
        <w:rPr>
          <w:rFonts w:ascii="Times New Roman" w:hAnsi="Times New Roman" w:cs="Times New Roman"/>
          <w:sz w:val="24"/>
          <w:szCs w:val="24"/>
        </w:rPr>
        <w:t xml:space="preserve"> 3225 - Sitni inventar  (indeks </w:t>
      </w:r>
      <w:r w:rsidR="00E3527E">
        <w:rPr>
          <w:rFonts w:ascii="Times New Roman" w:hAnsi="Times New Roman" w:cs="Times New Roman"/>
          <w:sz w:val="24"/>
          <w:szCs w:val="24"/>
        </w:rPr>
        <w:t>89,7</w:t>
      </w:r>
      <w:r w:rsidR="00744C0E" w:rsidRPr="00722B14">
        <w:rPr>
          <w:rFonts w:ascii="Times New Roman" w:hAnsi="Times New Roman" w:cs="Times New Roman"/>
          <w:sz w:val="24"/>
          <w:szCs w:val="24"/>
        </w:rPr>
        <w:t xml:space="preserve">) – rashodi su manji </w:t>
      </w:r>
      <w:r w:rsidR="00744C0E">
        <w:rPr>
          <w:rFonts w:ascii="Times New Roman" w:hAnsi="Times New Roman" w:cs="Times New Roman"/>
          <w:sz w:val="24"/>
          <w:szCs w:val="24"/>
        </w:rPr>
        <w:t xml:space="preserve">sukladno </w:t>
      </w:r>
      <w:r w:rsidR="00E3527E">
        <w:rPr>
          <w:rFonts w:ascii="Times New Roman" w:hAnsi="Times New Roman" w:cs="Times New Roman"/>
          <w:sz w:val="24"/>
          <w:szCs w:val="24"/>
        </w:rPr>
        <w:t xml:space="preserve">realizaciji </w:t>
      </w:r>
      <w:r w:rsidR="00744C0E">
        <w:rPr>
          <w:rFonts w:ascii="Times New Roman" w:hAnsi="Times New Roman" w:cs="Times New Roman"/>
          <w:sz w:val="24"/>
          <w:szCs w:val="24"/>
        </w:rPr>
        <w:t xml:space="preserve"> i financijskom planu</w:t>
      </w:r>
      <w:r w:rsidR="00E3527E">
        <w:rPr>
          <w:rFonts w:ascii="Times New Roman" w:hAnsi="Times New Roman" w:cs="Times New Roman"/>
          <w:sz w:val="24"/>
          <w:szCs w:val="24"/>
        </w:rPr>
        <w:t>, a zbog smanjenja materijalnih troškova za decentralizirane funkcije u 2023. godini</w:t>
      </w:r>
    </w:p>
    <w:p w:rsidR="00336E86" w:rsidRDefault="00336E86" w:rsidP="00C90543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E86">
        <w:rPr>
          <w:rFonts w:ascii="Times New Roman" w:hAnsi="Times New Roman" w:cs="Times New Roman"/>
          <w:sz w:val="24"/>
          <w:szCs w:val="24"/>
        </w:rPr>
        <w:t xml:space="preserve">šifra 3227  - Službena, radna i zaštitna odjeća i obuća </w:t>
      </w:r>
      <w:r w:rsidR="00E3527E">
        <w:rPr>
          <w:rFonts w:ascii="Times New Roman" w:hAnsi="Times New Roman" w:cs="Times New Roman"/>
          <w:sz w:val="24"/>
          <w:szCs w:val="24"/>
        </w:rPr>
        <w:t>(indeks -) rashodi su veći radi realizacije u 2023, sukladno planu za 2023. godinu</w:t>
      </w:r>
    </w:p>
    <w:p w:rsidR="00F12C51" w:rsidRDefault="00F12C51" w:rsidP="00C90543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336E86">
        <w:rPr>
          <w:rFonts w:ascii="Times New Roman" w:hAnsi="Times New Roman" w:cs="Times New Roman"/>
          <w:sz w:val="24"/>
          <w:szCs w:val="24"/>
        </w:rPr>
        <w:t xml:space="preserve"> 3231 - Usluge telefona, pošte i prijevoza (indeks </w:t>
      </w:r>
      <w:r w:rsidR="00E3527E">
        <w:rPr>
          <w:rFonts w:ascii="Times New Roman" w:hAnsi="Times New Roman" w:cs="Times New Roman"/>
          <w:sz w:val="24"/>
          <w:szCs w:val="24"/>
        </w:rPr>
        <w:t>127,0</w:t>
      </w:r>
      <w:r w:rsidR="00744C0E" w:rsidRPr="00336E86">
        <w:rPr>
          <w:rFonts w:ascii="Times New Roman" w:hAnsi="Times New Roman" w:cs="Times New Roman"/>
          <w:sz w:val="24"/>
          <w:szCs w:val="24"/>
        </w:rPr>
        <w:t xml:space="preserve">) – </w:t>
      </w:r>
      <w:r w:rsidR="000D2F6E" w:rsidRPr="00336E86">
        <w:rPr>
          <w:rFonts w:ascii="Times New Roman" w:hAnsi="Times New Roman" w:cs="Times New Roman"/>
          <w:sz w:val="24"/>
          <w:szCs w:val="24"/>
        </w:rPr>
        <w:t xml:space="preserve">ostvareni su </w:t>
      </w:r>
      <w:r w:rsidR="00E3527E">
        <w:rPr>
          <w:rFonts w:ascii="Times New Roman" w:hAnsi="Times New Roman" w:cs="Times New Roman"/>
          <w:sz w:val="24"/>
          <w:szCs w:val="24"/>
        </w:rPr>
        <w:t>veći</w:t>
      </w:r>
      <w:r w:rsidR="000D2F6E" w:rsidRPr="00336E86">
        <w:rPr>
          <w:rFonts w:ascii="Times New Roman" w:hAnsi="Times New Roman" w:cs="Times New Roman"/>
          <w:sz w:val="24"/>
          <w:szCs w:val="24"/>
        </w:rPr>
        <w:t xml:space="preserve"> </w:t>
      </w:r>
      <w:r w:rsidR="00744C0E" w:rsidRPr="00336E86">
        <w:rPr>
          <w:rFonts w:ascii="Times New Roman" w:hAnsi="Times New Roman" w:cs="Times New Roman"/>
          <w:sz w:val="24"/>
          <w:szCs w:val="24"/>
        </w:rPr>
        <w:t>rashodi</w:t>
      </w:r>
      <w:r w:rsidR="00E3527E">
        <w:rPr>
          <w:rFonts w:ascii="Times New Roman" w:hAnsi="Times New Roman" w:cs="Times New Roman"/>
          <w:sz w:val="24"/>
          <w:szCs w:val="24"/>
        </w:rPr>
        <w:t>,</w:t>
      </w:r>
      <w:r w:rsidR="00744C0E" w:rsidRPr="00336E86">
        <w:rPr>
          <w:rFonts w:ascii="Times New Roman" w:hAnsi="Times New Roman" w:cs="Times New Roman"/>
          <w:sz w:val="24"/>
          <w:szCs w:val="24"/>
        </w:rPr>
        <w:t xml:space="preserve"> </w:t>
      </w:r>
      <w:r w:rsidR="000D2F6E" w:rsidRPr="00336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 stvarnim potrebama i financijskom planu Škole</w:t>
      </w:r>
      <w:r w:rsidR="00E3527E">
        <w:rPr>
          <w:rFonts w:ascii="Times New Roman" w:hAnsi="Times New Roman" w:cs="Times New Roman"/>
          <w:sz w:val="24"/>
          <w:szCs w:val="24"/>
        </w:rPr>
        <w:t>, a koji su rezultat cijene usluga u 2023. godini</w:t>
      </w:r>
    </w:p>
    <w:p w:rsidR="00F12C51" w:rsidRDefault="00F12C51" w:rsidP="00C90543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3232 – Usluge tekućeg i investicijskog održavanja  (indeks </w:t>
      </w:r>
      <w:r w:rsidR="00E3527E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) ostvareni </w:t>
      </w:r>
      <w:r w:rsidR="00E3527E">
        <w:rPr>
          <w:rFonts w:ascii="Times New Roman" w:hAnsi="Times New Roman" w:cs="Times New Roman"/>
          <w:sz w:val="24"/>
          <w:szCs w:val="24"/>
        </w:rPr>
        <w:t>znatno manji</w:t>
      </w:r>
      <w:r>
        <w:rPr>
          <w:rFonts w:ascii="Times New Roman" w:hAnsi="Times New Roman" w:cs="Times New Roman"/>
          <w:sz w:val="24"/>
          <w:szCs w:val="24"/>
        </w:rPr>
        <w:t xml:space="preserve"> rashodi sukladno </w:t>
      </w:r>
      <w:r w:rsidR="00E3527E">
        <w:rPr>
          <w:rFonts w:ascii="Times New Roman" w:hAnsi="Times New Roman" w:cs="Times New Roman"/>
          <w:sz w:val="24"/>
          <w:szCs w:val="24"/>
        </w:rPr>
        <w:t>dinamici Plana nabave 2023.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3527E">
        <w:rPr>
          <w:rFonts w:ascii="Times New Roman" w:hAnsi="Times New Roman" w:cs="Times New Roman"/>
          <w:sz w:val="24"/>
          <w:szCs w:val="24"/>
        </w:rPr>
        <w:t>koja se temelji na</w:t>
      </w:r>
      <w:r>
        <w:rPr>
          <w:rFonts w:ascii="Times New Roman" w:hAnsi="Times New Roman" w:cs="Times New Roman"/>
          <w:sz w:val="24"/>
          <w:szCs w:val="24"/>
        </w:rPr>
        <w:t xml:space="preserve"> prihod</w:t>
      </w:r>
      <w:r w:rsidR="00E3527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 prodaje zemljišta  prenesenim iz prethodne godine</w:t>
      </w:r>
    </w:p>
    <w:p w:rsidR="00F04D3D" w:rsidRPr="00336E86" w:rsidRDefault="00F12C51" w:rsidP="00C90543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3235 – Zakupnine i najamnine (indeks </w:t>
      </w:r>
      <w:r w:rsidR="00E3527E">
        <w:rPr>
          <w:rFonts w:ascii="Times New Roman" w:hAnsi="Times New Roman" w:cs="Times New Roman"/>
          <w:sz w:val="24"/>
          <w:szCs w:val="24"/>
        </w:rPr>
        <w:t>103,0</w:t>
      </w:r>
      <w:r>
        <w:rPr>
          <w:rFonts w:ascii="Times New Roman" w:hAnsi="Times New Roman" w:cs="Times New Roman"/>
          <w:sz w:val="24"/>
          <w:szCs w:val="24"/>
        </w:rPr>
        <w:t xml:space="preserve">) ostvareni veći rashodi radi uvećane </w:t>
      </w:r>
      <w:r w:rsidR="00E3527E">
        <w:rPr>
          <w:rFonts w:ascii="Times New Roman" w:hAnsi="Times New Roman" w:cs="Times New Roman"/>
          <w:sz w:val="24"/>
          <w:szCs w:val="24"/>
        </w:rPr>
        <w:t xml:space="preserve">realizacije korištenja </w:t>
      </w:r>
      <w:r>
        <w:rPr>
          <w:rFonts w:ascii="Times New Roman" w:hAnsi="Times New Roman" w:cs="Times New Roman"/>
          <w:sz w:val="24"/>
          <w:szCs w:val="24"/>
        </w:rPr>
        <w:t xml:space="preserve"> najma sportske dvorane u odnosu na prethodnu godinu</w:t>
      </w:r>
      <w:r w:rsidR="00E3527E">
        <w:rPr>
          <w:rFonts w:ascii="Times New Roman" w:hAnsi="Times New Roman" w:cs="Times New Roman"/>
          <w:sz w:val="24"/>
          <w:szCs w:val="24"/>
        </w:rPr>
        <w:t>, a prema rasporedu nastave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4D3D" w:rsidRPr="00336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C51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FB1837">
        <w:rPr>
          <w:rFonts w:ascii="Times New Roman" w:hAnsi="Times New Roman" w:cs="Times New Roman"/>
          <w:sz w:val="24"/>
          <w:szCs w:val="24"/>
        </w:rPr>
        <w:t xml:space="preserve"> 3237 – Intelektualne i osobne usluge (indeks </w:t>
      </w:r>
      <w:r w:rsidR="00A04AFB">
        <w:rPr>
          <w:rFonts w:ascii="Times New Roman" w:hAnsi="Times New Roman" w:cs="Times New Roman"/>
          <w:sz w:val="24"/>
          <w:szCs w:val="24"/>
        </w:rPr>
        <w:t>0,0</w:t>
      </w:r>
      <w:r w:rsidR="00744C0E" w:rsidRPr="00FB1837">
        <w:rPr>
          <w:rFonts w:ascii="Times New Roman" w:hAnsi="Times New Roman" w:cs="Times New Roman"/>
          <w:sz w:val="24"/>
          <w:szCs w:val="24"/>
        </w:rPr>
        <w:t xml:space="preserve">) – </w:t>
      </w:r>
      <w:r w:rsidR="00A04AFB">
        <w:rPr>
          <w:rFonts w:ascii="Times New Roman" w:hAnsi="Times New Roman" w:cs="Times New Roman"/>
          <w:sz w:val="24"/>
          <w:szCs w:val="24"/>
        </w:rPr>
        <w:t>nema rashoda u 2023.</w:t>
      </w:r>
      <w:r w:rsidR="00744C0E" w:rsidRPr="00FB1837">
        <w:rPr>
          <w:rFonts w:ascii="Times New Roman" w:hAnsi="Times New Roman" w:cs="Times New Roman"/>
          <w:sz w:val="24"/>
          <w:szCs w:val="24"/>
        </w:rPr>
        <w:t xml:space="preserve"> </w:t>
      </w:r>
      <w:r w:rsidR="00744C0E">
        <w:rPr>
          <w:rFonts w:ascii="Times New Roman" w:hAnsi="Times New Roman" w:cs="Times New Roman"/>
          <w:sz w:val="24"/>
          <w:szCs w:val="24"/>
        </w:rPr>
        <w:t>u odnosu na prethodno razdoblje</w:t>
      </w:r>
      <w:r w:rsidR="00A04AFB">
        <w:rPr>
          <w:rFonts w:ascii="Times New Roman" w:hAnsi="Times New Roman" w:cs="Times New Roman"/>
          <w:sz w:val="24"/>
          <w:szCs w:val="24"/>
        </w:rPr>
        <w:t>, jer nije bilo</w:t>
      </w:r>
      <w:r w:rsidR="00744C0E">
        <w:rPr>
          <w:rFonts w:ascii="Times New Roman" w:hAnsi="Times New Roman" w:cs="Times New Roman"/>
          <w:sz w:val="24"/>
          <w:szCs w:val="24"/>
        </w:rPr>
        <w:t xml:space="preserve"> </w:t>
      </w:r>
      <w:r w:rsidR="00744C0E" w:rsidRPr="00FB1837">
        <w:rPr>
          <w:rFonts w:ascii="Times New Roman" w:hAnsi="Times New Roman" w:cs="Times New Roman"/>
          <w:sz w:val="24"/>
          <w:szCs w:val="24"/>
        </w:rPr>
        <w:t>sklopljen</w:t>
      </w:r>
      <w:r w:rsidR="00F04D3D">
        <w:rPr>
          <w:rFonts w:ascii="Times New Roman" w:hAnsi="Times New Roman" w:cs="Times New Roman"/>
          <w:sz w:val="24"/>
          <w:szCs w:val="24"/>
        </w:rPr>
        <w:t xml:space="preserve">ih ugovora </w:t>
      </w:r>
      <w:r w:rsidR="00744C0E" w:rsidRPr="00FB1837">
        <w:rPr>
          <w:rFonts w:ascii="Times New Roman" w:hAnsi="Times New Roman" w:cs="Times New Roman"/>
          <w:sz w:val="24"/>
          <w:szCs w:val="24"/>
        </w:rPr>
        <w:t xml:space="preserve">o djelu </w:t>
      </w:r>
      <w:r w:rsidR="00F12C51">
        <w:rPr>
          <w:rFonts w:ascii="Times New Roman" w:hAnsi="Times New Roman" w:cs="Times New Roman"/>
          <w:sz w:val="24"/>
          <w:szCs w:val="24"/>
        </w:rPr>
        <w:t xml:space="preserve">u </w:t>
      </w:r>
      <w:r w:rsidR="00A04AFB">
        <w:rPr>
          <w:rFonts w:ascii="Times New Roman" w:hAnsi="Times New Roman" w:cs="Times New Roman"/>
          <w:sz w:val="24"/>
          <w:szCs w:val="24"/>
        </w:rPr>
        <w:t>2023. godini</w:t>
      </w:r>
    </w:p>
    <w:p w:rsidR="00A04AFB" w:rsidRDefault="00A04AF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3238 -  Računalne usluge (indeks 109,5) rashodi su veći zbog povećanih cijena računalnih usluga u 2023. godini, sukladno ugovorima</w:t>
      </w:r>
    </w:p>
    <w:p w:rsidR="00744C0E" w:rsidRDefault="00F12C51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</w:t>
      </w:r>
      <w:r w:rsidR="00A102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Ostale usluge (indeks </w:t>
      </w:r>
      <w:r w:rsidR="00A04AFB">
        <w:rPr>
          <w:rFonts w:ascii="Times New Roman" w:hAnsi="Times New Roman" w:cs="Times New Roman"/>
          <w:sz w:val="24"/>
          <w:szCs w:val="24"/>
        </w:rPr>
        <w:t>155,4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4C0E">
        <w:rPr>
          <w:rFonts w:ascii="Times New Roman" w:hAnsi="Times New Roman" w:cs="Times New Roman"/>
          <w:sz w:val="24"/>
          <w:szCs w:val="24"/>
        </w:rPr>
        <w:t xml:space="preserve"> </w:t>
      </w:r>
      <w:r w:rsidR="00A10293">
        <w:rPr>
          <w:rFonts w:ascii="Times New Roman" w:hAnsi="Times New Roman" w:cs="Times New Roman"/>
          <w:sz w:val="24"/>
          <w:szCs w:val="24"/>
        </w:rPr>
        <w:t xml:space="preserve">rashodi su veći </w:t>
      </w:r>
      <w:r w:rsidR="00EA28B8">
        <w:rPr>
          <w:rFonts w:ascii="Times New Roman" w:hAnsi="Times New Roman" w:cs="Times New Roman"/>
          <w:sz w:val="24"/>
          <w:szCs w:val="24"/>
        </w:rPr>
        <w:t>sukladno realizaciji i financijskom planu, a zbog povećanja materijalnih troškova za Programe školskog kurikuluma u 2023. godini</w:t>
      </w:r>
    </w:p>
    <w:p w:rsidR="00A04AFB" w:rsidRDefault="00A04AF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3293 – Reprezentacija (indeks 53,3) rashodi su manji sukladno realizaciji i financijskom planu, a zbog smanjenja materijalnih troškova za decentralizirane funkcije u 2023. godini</w:t>
      </w:r>
    </w:p>
    <w:p w:rsidR="00A04AFB" w:rsidRPr="00FB1837" w:rsidRDefault="00A04AF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3294 -  članarine i norme (indeks 120,4) rashodi su veći zbog uvećanja cijena članarina za 2023. godinu</w:t>
      </w:r>
    </w:p>
    <w:p w:rsidR="00744C0E" w:rsidRPr="00694A08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694A08">
        <w:rPr>
          <w:rFonts w:ascii="Times New Roman" w:hAnsi="Times New Roman" w:cs="Times New Roman"/>
          <w:sz w:val="24"/>
          <w:szCs w:val="24"/>
        </w:rPr>
        <w:t xml:space="preserve"> 3295 – Pristojbe i naknade (indeks </w:t>
      </w:r>
      <w:r w:rsidR="001E3645">
        <w:rPr>
          <w:rFonts w:ascii="Times New Roman" w:hAnsi="Times New Roman" w:cs="Times New Roman"/>
          <w:sz w:val="24"/>
          <w:szCs w:val="24"/>
        </w:rPr>
        <w:t>112,2</w:t>
      </w:r>
      <w:r w:rsidR="00744C0E" w:rsidRPr="00132D71">
        <w:rPr>
          <w:rFonts w:ascii="Times New Roman" w:hAnsi="Times New Roman" w:cs="Times New Roman"/>
          <w:sz w:val="24"/>
          <w:szCs w:val="24"/>
        </w:rPr>
        <w:t xml:space="preserve">) – rashodi su veći u odnosu na prethodno razdoblje radi </w:t>
      </w:r>
      <w:r w:rsidR="00A10293">
        <w:rPr>
          <w:rFonts w:ascii="Times New Roman" w:hAnsi="Times New Roman" w:cs="Times New Roman"/>
          <w:sz w:val="24"/>
          <w:szCs w:val="24"/>
        </w:rPr>
        <w:t>povećanja iznosa naknade za nezapošljavanje invalida u 202</w:t>
      </w:r>
      <w:r w:rsidR="001E3645">
        <w:rPr>
          <w:rFonts w:ascii="Times New Roman" w:hAnsi="Times New Roman" w:cs="Times New Roman"/>
          <w:sz w:val="24"/>
          <w:szCs w:val="24"/>
        </w:rPr>
        <w:t>3</w:t>
      </w:r>
      <w:r w:rsidR="00A10293">
        <w:rPr>
          <w:rFonts w:ascii="Times New Roman" w:hAnsi="Times New Roman" w:cs="Times New Roman"/>
          <w:sz w:val="24"/>
          <w:szCs w:val="24"/>
        </w:rPr>
        <w:t>. godini</w:t>
      </w:r>
    </w:p>
    <w:p w:rsidR="00744C0E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132D71">
        <w:rPr>
          <w:rFonts w:ascii="Times New Roman" w:hAnsi="Times New Roman" w:cs="Times New Roman"/>
          <w:sz w:val="24"/>
          <w:szCs w:val="24"/>
        </w:rPr>
        <w:t xml:space="preserve"> 3296 – Troškovi sudskih postupaka (indeks </w:t>
      </w:r>
      <w:r w:rsidR="001E3645">
        <w:rPr>
          <w:rFonts w:ascii="Times New Roman" w:hAnsi="Times New Roman" w:cs="Times New Roman"/>
          <w:sz w:val="24"/>
          <w:szCs w:val="24"/>
        </w:rPr>
        <w:t>0,0</w:t>
      </w:r>
      <w:r w:rsidR="00744C0E" w:rsidRPr="00132D71">
        <w:rPr>
          <w:rFonts w:ascii="Times New Roman" w:hAnsi="Times New Roman" w:cs="Times New Roman"/>
          <w:sz w:val="24"/>
          <w:szCs w:val="24"/>
        </w:rPr>
        <w:t>) – rashod</w:t>
      </w:r>
      <w:r w:rsidR="001E3645">
        <w:rPr>
          <w:rFonts w:ascii="Times New Roman" w:hAnsi="Times New Roman" w:cs="Times New Roman"/>
          <w:sz w:val="24"/>
          <w:szCs w:val="24"/>
        </w:rPr>
        <w:t>a nema jer u 2023.  nije bilo</w:t>
      </w:r>
      <w:r w:rsidR="00744C0E" w:rsidRPr="00132D71">
        <w:rPr>
          <w:rFonts w:ascii="Times New Roman" w:hAnsi="Times New Roman" w:cs="Times New Roman"/>
          <w:sz w:val="24"/>
          <w:szCs w:val="24"/>
        </w:rPr>
        <w:t xml:space="preserve"> parničnih troškova vezani</w:t>
      </w:r>
      <w:r w:rsidR="00744C0E">
        <w:rPr>
          <w:rFonts w:ascii="Times New Roman" w:hAnsi="Times New Roman" w:cs="Times New Roman"/>
          <w:sz w:val="24"/>
          <w:szCs w:val="24"/>
        </w:rPr>
        <w:t>h</w:t>
      </w:r>
      <w:r w:rsidR="00744C0E" w:rsidRPr="00132D71">
        <w:rPr>
          <w:rFonts w:ascii="Times New Roman" w:hAnsi="Times New Roman" w:cs="Times New Roman"/>
          <w:sz w:val="24"/>
          <w:szCs w:val="24"/>
        </w:rPr>
        <w:t xml:space="preserve"> uz pravomoćne sudske presude temeljem tužbi zaposlenika za isplatu razlike plaće od prosinca 2015. do siječnja 2017. godine</w:t>
      </w:r>
    </w:p>
    <w:p w:rsidR="00A10293" w:rsidRPr="00132D71" w:rsidRDefault="00A10293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3299 – Ostali nespomenuti rashodi poslovanja (indeks </w:t>
      </w:r>
      <w:r w:rsidR="001E3645">
        <w:rPr>
          <w:rFonts w:ascii="Times New Roman" w:hAnsi="Times New Roman" w:cs="Times New Roman"/>
          <w:sz w:val="24"/>
          <w:szCs w:val="24"/>
        </w:rPr>
        <w:t>286,4)</w:t>
      </w:r>
      <w:r>
        <w:rPr>
          <w:rFonts w:ascii="Times New Roman" w:hAnsi="Times New Roman" w:cs="Times New Roman"/>
          <w:sz w:val="24"/>
          <w:szCs w:val="24"/>
        </w:rPr>
        <w:t xml:space="preserve"> rashodi su </w:t>
      </w:r>
      <w:r w:rsidR="001E3645">
        <w:rPr>
          <w:rFonts w:ascii="Times New Roman" w:hAnsi="Times New Roman" w:cs="Times New Roman"/>
          <w:sz w:val="24"/>
          <w:szCs w:val="24"/>
        </w:rPr>
        <w:t>znatno veći</w:t>
      </w:r>
      <w:r>
        <w:rPr>
          <w:rFonts w:ascii="Times New Roman" w:hAnsi="Times New Roman" w:cs="Times New Roman"/>
          <w:sz w:val="24"/>
          <w:szCs w:val="24"/>
        </w:rPr>
        <w:t xml:space="preserve"> sukladno </w:t>
      </w:r>
      <w:r w:rsidR="00EA28B8">
        <w:rPr>
          <w:rFonts w:ascii="Times New Roman" w:hAnsi="Times New Roman" w:cs="Times New Roman"/>
          <w:sz w:val="24"/>
          <w:szCs w:val="24"/>
        </w:rPr>
        <w:t>realizaciji i financijskom planu, a zbog povećanja materijalnih troškova za Programe školskog kurikuluma  u 2023. godini</w:t>
      </w:r>
    </w:p>
    <w:p w:rsidR="00744C0E" w:rsidRPr="000805BB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0805BB">
        <w:rPr>
          <w:rFonts w:ascii="Times New Roman" w:hAnsi="Times New Roman" w:cs="Times New Roman"/>
          <w:sz w:val="24"/>
          <w:szCs w:val="24"/>
        </w:rPr>
        <w:t xml:space="preserve"> 3431– Bankarske usluge i usluge platnog prometa (indeks </w:t>
      </w:r>
      <w:r w:rsidR="001E3645">
        <w:rPr>
          <w:rFonts w:ascii="Times New Roman" w:hAnsi="Times New Roman" w:cs="Times New Roman"/>
          <w:sz w:val="24"/>
          <w:szCs w:val="24"/>
        </w:rPr>
        <w:t>137,8</w:t>
      </w:r>
      <w:r w:rsidR="00744C0E" w:rsidRPr="000805BB">
        <w:rPr>
          <w:rFonts w:ascii="Times New Roman" w:hAnsi="Times New Roman" w:cs="Times New Roman"/>
          <w:sz w:val="24"/>
          <w:szCs w:val="24"/>
        </w:rPr>
        <w:t xml:space="preserve">) – rashodi su veći </w:t>
      </w:r>
      <w:r w:rsidR="00744C0E">
        <w:rPr>
          <w:rFonts w:ascii="Times New Roman" w:hAnsi="Times New Roman" w:cs="Times New Roman"/>
          <w:sz w:val="24"/>
          <w:szCs w:val="24"/>
        </w:rPr>
        <w:t>kao</w:t>
      </w:r>
      <w:r w:rsidR="00744C0E" w:rsidRPr="000805BB">
        <w:rPr>
          <w:rFonts w:ascii="Times New Roman" w:hAnsi="Times New Roman" w:cs="Times New Roman"/>
          <w:sz w:val="24"/>
          <w:szCs w:val="24"/>
        </w:rPr>
        <w:t xml:space="preserve"> </w:t>
      </w:r>
      <w:r w:rsidR="00744C0E">
        <w:rPr>
          <w:rFonts w:ascii="Times New Roman" w:hAnsi="Times New Roman" w:cs="Times New Roman"/>
          <w:sz w:val="24"/>
          <w:szCs w:val="24"/>
        </w:rPr>
        <w:t xml:space="preserve">rezultat </w:t>
      </w:r>
      <w:r w:rsidR="00744C0E" w:rsidRPr="000805BB">
        <w:rPr>
          <w:rFonts w:ascii="Times New Roman" w:hAnsi="Times New Roman" w:cs="Times New Roman"/>
          <w:sz w:val="24"/>
          <w:szCs w:val="24"/>
        </w:rPr>
        <w:t xml:space="preserve">većeg broja </w:t>
      </w:r>
      <w:r w:rsidR="00744C0E">
        <w:rPr>
          <w:rFonts w:ascii="Times New Roman" w:hAnsi="Times New Roman" w:cs="Times New Roman"/>
          <w:sz w:val="24"/>
          <w:szCs w:val="24"/>
        </w:rPr>
        <w:t xml:space="preserve">platnih </w:t>
      </w:r>
      <w:r w:rsidR="00744C0E" w:rsidRPr="000805BB">
        <w:rPr>
          <w:rFonts w:ascii="Times New Roman" w:hAnsi="Times New Roman" w:cs="Times New Roman"/>
          <w:sz w:val="24"/>
          <w:szCs w:val="24"/>
        </w:rPr>
        <w:t xml:space="preserve">transakcija </w:t>
      </w:r>
      <w:r w:rsidR="001E3645">
        <w:rPr>
          <w:rFonts w:ascii="Times New Roman" w:hAnsi="Times New Roman" w:cs="Times New Roman"/>
          <w:sz w:val="24"/>
          <w:szCs w:val="24"/>
        </w:rPr>
        <w:t>i cijene istih u 2023. godini</w:t>
      </w:r>
    </w:p>
    <w:p w:rsidR="00EA28B8" w:rsidRDefault="00D1498B" w:rsidP="00541E94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8B8">
        <w:rPr>
          <w:rFonts w:ascii="Times New Roman" w:hAnsi="Times New Roman" w:cs="Times New Roman"/>
          <w:sz w:val="24"/>
          <w:szCs w:val="24"/>
        </w:rPr>
        <w:t>šifra</w:t>
      </w:r>
      <w:r w:rsidR="00744C0E" w:rsidRPr="00EA28B8">
        <w:rPr>
          <w:rFonts w:ascii="Times New Roman" w:hAnsi="Times New Roman" w:cs="Times New Roman"/>
          <w:sz w:val="24"/>
          <w:szCs w:val="24"/>
        </w:rPr>
        <w:t xml:space="preserve"> 3433 – Zatezne kamate (indeks </w:t>
      </w:r>
      <w:r w:rsidR="001E3645" w:rsidRPr="00EA28B8">
        <w:rPr>
          <w:rFonts w:ascii="Times New Roman" w:hAnsi="Times New Roman" w:cs="Times New Roman"/>
          <w:sz w:val="24"/>
          <w:szCs w:val="24"/>
        </w:rPr>
        <w:t>0,0</w:t>
      </w:r>
      <w:r w:rsidR="00744C0E" w:rsidRPr="00EA28B8">
        <w:rPr>
          <w:rFonts w:ascii="Times New Roman" w:hAnsi="Times New Roman" w:cs="Times New Roman"/>
          <w:sz w:val="24"/>
          <w:szCs w:val="24"/>
        </w:rPr>
        <w:t xml:space="preserve">) – </w:t>
      </w:r>
      <w:r w:rsidR="001E3645" w:rsidRPr="00EA28B8">
        <w:rPr>
          <w:rFonts w:ascii="Times New Roman" w:hAnsi="Times New Roman" w:cs="Times New Roman"/>
          <w:sz w:val="24"/>
          <w:szCs w:val="24"/>
        </w:rPr>
        <w:t>rashoda nema, jer nije bilo</w:t>
      </w:r>
      <w:r w:rsidR="00744C0E" w:rsidRPr="00EA28B8">
        <w:rPr>
          <w:rFonts w:ascii="Times New Roman" w:hAnsi="Times New Roman" w:cs="Times New Roman"/>
          <w:sz w:val="24"/>
          <w:szCs w:val="24"/>
        </w:rPr>
        <w:t xml:space="preserve"> </w:t>
      </w:r>
      <w:r w:rsidR="00A10293" w:rsidRPr="00EA28B8">
        <w:rPr>
          <w:rFonts w:ascii="Times New Roman" w:hAnsi="Times New Roman" w:cs="Times New Roman"/>
          <w:sz w:val="24"/>
          <w:szCs w:val="24"/>
        </w:rPr>
        <w:t xml:space="preserve">obračuna i isplate </w:t>
      </w:r>
      <w:r w:rsidR="00744C0E" w:rsidRPr="00EA28B8">
        <w:rPr>
          <w:rFonts w:ascii="Times New Roman" w:hAnsi="Times New Roman" w:cs="Times New Roman"/>
          <w:sz w:val="24"/>
          <w:szCs w:val="24"/>
        </w:rPr>
        <w:t xml:space="preserve">zateznih kamata temeljem pravomoćnih sudskih presuda za isplatu razlike plaće </w:t>
      </w:r>
      <w:r w:rsidR="008157AB" w:rsidRPr="00EA28B8">
        <w:rPr>
          <w:rFonts w:ascii="Times New Roman" w:hAnsi="Times New Roman" w:cs="Times New Roman"/>
          <w:sz w:val="24"/>
          <w:szCs w:val="24"/>
        </w:rPr>
        <w:t>zaposlenima</w:t>
      </w:r>
    </w:p>
    <w:p w:rsidR="00EA28B8" w:rsidRDefault="00EA28B8" w:rsidP="00541E94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3812 – Tekuće donacije u naravi (indeks -) rashodi  iskazani u ovom obračunskom razdoblju odnose se na </w:t>
      </w:r>
      <w:r w:rsidR="00C37285">
        <w:rPr>
          <w:rFonts w:ascii="Times New Roman" w:hAnsi="Times New Roman" w:cs="Times New Roman"/>
          <w:sz w:val="24"/>
          <w:szCs w:val="24"/>
        </w:rPr>
        <w:t xml:space="preserve">opskrbu zalihama menstrualnih i higijenskih potrepština, Odluka Ministarstva rada, mirovinskog sustava, obitelji i socijalne politike, Klasa: 011-02/23-01/03; </w:t>
      </w:r>
      <w:proofErr w:type="spellStart"/>
      <w:r w:rsidR="00C37285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C37285">
        <w:rPr>
          <w:rFonts w:ascii="Times New Roman" w:hAnsi="Times New Roman" w:cs="Times New Roman"/>
          <w:sz w:val="24"/>
          <w:szCs w:val="24"/>
        </w:rPr>
        <w:t>: 524-08-04/1-23-2 od 02.02.2023. godine. Istih rashoda nije bilo u prethodnom izvještajnom razdoblju.</w:t>
      </w:r>
    </w:p>
    <w:p w:rsidR="003C0F46" w:rsidRDefault="003C0F46" w:rsidP="003549D5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EA0">
        <w:rPr>
          <w:rFonts w:ascii="Times New Roman" w:hAnsi="Times New Roman" w:cs="Times New Roman"/>
          <w:sz w:val="24"/>
          <w:szCs w:val="24"/>
        </w:rPr>
        <w:t xml:space="preserve">šifra 4227 – Uređaji, strojevi i oprema za ostale namjene (indeks </w:t>
      </w:r>
      <w:r w:rsidR="001E3645" w:rsidRPr="00B01EA0">
        <w:rPr>
          <w:rFonts w:ascii="Times New Roman" w:hAnsi="Times New Roman" w:cs="Times New Roman"/>
          <w:sz w:val="24"/>
          <w:szCs w:val="24"/>
        </w:rPr>
        <w:t>36,5</w:t>
      </w:r>
      <w:r w:rsidRPr="00B01EA0">
        <w:rPr>
          <w:rFonts w:ascii="Times New Roman" w:hAnsi="Times New Roman" w:cs="Times New Roman"/>
          <w:sz w:val="24"/>
          <w:szCs w:val="24"/>
        </w:rPr>
        <w:t xml:space="preserve">) – izvršeni rashodi su </w:t>
      </w:r>
      <w:r w:rsidR="001E3645" w:rsidRPr="00B01EA0">
        <w:rPr>
          <w:rFonts w:ascii="Times New Roman" w:hAnsi="Times New Roman" w:cs="Times New Roman"/>
          <w:sz w:val="24"/>
          <w:szCs w:val="24"/>
        </w:rPr>
        <w:t>manji radi dinamike Plana nabave 2023.</w:t>
      </w:r>
      <w:r w:rsidR="00464B79" w:rsidRPr="00B01EA0">
        <w:rPr>
          <w:rFonts w:ascii="Times New Roman" w:hAnsi="Times New Roman" w:cs="Times New Roman"/>
          <w:sz w:val="24"/>
          <w:szCs w:val="24"/>
        </w:rPr>
        <w:t xml:space="preserve"> a koja se temelji na prihodu prenesenom iz 2022. godine</w:t>
      </w:r>
    </w:p>
    <w:p w:rsidR="00B01EA0" w:rsidRPr="00B01EA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6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6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6" w:rsidRPr="003C0F46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DCE" w:rsidRDefault="00322DCE" w:rsidP="009D7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5C" w:rsidRDefault="00261E5C" w:rsidP="00E8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465" w:rsidRPr="002B5148" w:rsidRDefault="00135465" w:rsidP="00135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48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322DCE">
        <w:rPr>
          <w:rFonts w:ascii="Times New Roman" w:hAnsi="Times New Roman" w:cs="Times New Roman"/>
          <w:b/>
          <w:sz w:val="24"/>
          <w:szCs w:val="24"/>
        </w:rPr>
        <w:t>3</w:t>
      </w:r>
    </w:p>
    <w:p w:rsidR="00322DCE" w:rsidRDefault="00322DCE" w:rsidP="0032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CE">
        <w:rPr>
          <w:rFonts w:ascii="Times New Roman" w:hAnsi="Times New Roman" w:cs="Times New Roman"/>
          <w:sz w:val="24"/>
          <w:szCs w:val="24"/>
        </w:rPr>
        <w:t xml:space="preserve">U izvještajnom razdoblju ostvaren je višak prihoda raspoloživ u sljedećem razdoblju (šifra X006) u iznosu od </w:t>
      </w:r>
      <w:r w:rsidR="00464B79">
        <w:rPr>
          <w:rFonts w:ascii="Times New Roman" w:hAnsi="Times New Roman" w:cs="Times New Roman"/>
          <w:sz w:val="24"/>
          <w:szCs w:val="24"/>
        </w:rPr>
        <w:t>60.815,99 eura</w:t>
      </w:r>
      <w:r w:rsidRPr="00322DCE">
        <w:rPr>
          <w:rFonts w:ascii="Times New Roman" w:hAnsi="Times New Roman" w:cs="Times New Roman"/>
          <w:sz w:val="24"/>
          <w:szCs w:val="24"/>
        </w:rPr>
        <w:t xml:space="preserve"> (indeks </w:t>
      </w:r>
      <w:r w:rsidR="003C0F46">
        <w:rPr>
          <w:rFonts w:ascii="Times New Roman" w:hAnsi="Times New Roman" w:cs="Times New Roman"/>
          <w:sz w:val="24"/>
          <w:szCs w:val="24"/>
        </w:rPr>
        <w:t>6</w:t>
      </w:r>
      <w:r w:rsidR="00464B79">
        <w:rPr>
          <w:rFonts w:ascii="Times New Roman" w:hAnsi="Times New Roman" w:cs="Times New Roman"/>
          <w:sz w:val="24"/>
          <w:szCs w:val="24"/>
        </w:rPr>
        <w:t>6,9</w:t>
      </w:r>
      <w:r w:rsidRPr="00322DCE">
        <w:rPr>
          <w:rFonts w:ascii="Times New Roman" w:hAnsi="Times New Roman" w:cs="Times New Roman"/>
          <w:sz w:val="24"/>
          <w:szCs w:val="24"/>
        </w:rPr>
        <w:t>) koji se sastoji od sljedećih izvora financiranja:</w:t>
      </w:r>
    </w:p>
    <w:p w:rsidR="00153B1F" w:rsidRDefault="00153B1F" w:rsidP="00153B1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35465" w:rsidRPr="007E5515">
        <w:rPr>
          <w:rFonts w:ascii="Times New Roman" w:hAnsi="Times New Roman" w:cs="Times New Roman"/>
          <w:sz w:val="24"/>
          <w:szCs w:val="24"/>
        </w:rPr>
        <w:t xml:space="preserve">zvor financiranja </w:t>
      </w:r>
      <w:r w:rsidR="00603034">
        <w:rPr>
          <w:rFonts w:ascii="Times New Roman" w:hAnsi="Times New Roman" w:cs="Times New Roman"/>
          <w:sz w:val="24"/>
          <w:szCs w:val="24"/>
        </w:rPr>
        <w:t>Pomoći – prihodi poslovanja ostvaren</w:t>
      </w:r>
      <w:r w:rsidR="00135465" w:rsidRPr="007E5515">
        <w:rPr>
          <w:rFonts w:ascii="Times New Roman" w:hAnsi="Times New Roman" w:cs="Times New Roman"/>
          <w:sz w:val="24"/>
          <w:szCs w:val="24"/>
        </w:rPr>
        <w:t xml:space="preserve"> je višak prihoda raspoloživ u sljedećem </w:t>
      </w:r>
      <w:r w:rsidR="00135465" w:rsidRPr="008157AB">
        <w:rPr>
          <w:rFonts w:ascii="Times New Roman" w:hAnsi="Times New Roman" w:cs="Times New Roman"/>
          <w:sz w:val="24"/>
          <w:szCs w:val="24"/>
        </w:rPr>
        <w:t xml:space="preserve">razdoblju </w:t>
      </w:r>
      <w:r w:rsidR="001A2E5E" w:rsidRPr="008157AB">
        <w:rPr>
          <w:rFonts w:ascii="Times New Roman" w:hAnsi="Times New Roman" w:cs="Times New Roman"/>
          <w:sz w:val="24"/>
          <w:szCs w:val="24"/>
        </w:rPr>
        <w:t xml:space="preserve">u iznosu </w:t>
      </w:r>
      <w:r w:rsidR="00135465" w:rsidRPr="008157AB">
        <w:rPr>
          <w:rFonts w:ascii="Times New Roman" w:hAnsi="Times New Roman" w:cs="Times New Roman"/>
          <w:sz w:val="24"/>
          <w:szCs w:val="24"/>
        </w:rPr>
        <w:t xml:space="preserve">od </w:t>
      </w:r>
      <w:r w:rsidR="00464B79">
        <w:rPr>
          <w:rFonts w:ascii="Times New Roman" w:hAnsi="Times New Roman" w:cs="Times New Roman"/>
          <w:sz w:val="24"/>
          <w:szCs w:val="24"/>
        </w:rPr>
        <w:t>663,61 eura</w:t>
      </w:r>
      <w:r w:rsidR="001A2E5E" w:rsidRPr="00815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je rezultat</w:t>
      </w:r>
      <w:r w:rsidR="004276CD" w:rsidRPr="008157AB">
        <w:rPr>
          <w:rFonts w:ascii="Times New Roman" w:hAnsi="Times New Roman" w:cs="Times New Roman"/>
          <w:sz w:val="24"/>
          <w:szCs w:val="24"/>
        </w:rPr>
        <w:t xml:space="preserve"> neutrošenih </w:t>
      </w:r>
      <w:r w:rsidR="001065B8" w:rsidRPr="008157AB">
        <w:rPr>
          <w:rFonts w:ascii="Times New Roman" w:hAnsi="Times New Roman" w:cs="Times New Roman"/>
          <w:sz w:val="24"/>
          <w:szCs w:val="24"/>
        </w:rPr>
        <w:t>prenesenih sredstava</w:t>
      </w:r>
      <w:r w:rsidR="00D7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41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D7641C">
        <w:rPr>
          <w:rFonts w:ascii="Times New Roman" w:hAnsi="Times New Roman" w:cs="Times New Roman"/>
          <w:sz w:val="24"/>
          <w:szCs w:val="24"/>
        </w:rPr>
        <w:t>, stručna praksa učenika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5B8" w:rsidRPr="008157AB">
        <w:rPr>
          <w:rFonts w:ascii="Times New Roman" w:hAnsi="Times New Roman" w:cs="Times New Roman"/>
          <w:sz w:val="24"/>
          <w:szCs w:val="24"/>
        </w:rPr>
        <w:t xml:space="preserve"> </w:t>
      </w:r>
      <w:r w:rsidR="00135465" w:rsidRPr="007E5515">
        <w:rPr>
          <w:rFonts w:ascii="Times New Roman" w:hAnsi="Times New Roman" w:cs="Times New Roman"/>
          <w:sz w:val="24"/>
          <w:szCs w:val="24"/>
        </w:rPr>
        <w:t xml:space="preserve"> Ostvareni višak će se utrošiti u idućim obračunskim razdob</w:t>
      </w:r>
      <w:r w:rsidR="001065B8">
        <w:rPr>
          <w:rFonts w:ascii="Times New Roman" w:hAnsi="Times New Roman" w:cs="Times New Roman"/>
          <w:sz w:val="24"/>
          <w:szCs w:val="24"/>
        </w:rPr>
        <w:t xml:space="preserve">ljima prema Financijskom planu </w:t>
      </w:r>
      <w:r w:rsidR="00DD4C66">
        <w:rPr>
          <w:rFonts w:ascii="Times New Roman" w:hAnsi="Times New Roman" w:cs="Times New Roman"/>
          <w:sz w:val="24"/>
          <w:szCs w:val="24"/>
        </w:rPr>
        <w:t>i Odluci o raspodjeli rezultata</w:t>
      </w:r>
      <w:r w:rsidR="00135465" w:rsidRPr="007E5515">
        <w:rPr>
          <w:rFonts w:ascii="Times New Roman" w:hAnsi="Times New Roman" w:cs="Times New Roman"/>
          <w:sz w:val="24"/>
          <w:szCs w:val="24"/>
        </w:rPr>
        <w:t>.</w:t>
      </w:r>
    </w:p>
    <w:p w:rsidR="00D7641C" w:rsidRDefault="00D7641C" w:rsidP="00153B1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financiranja Pomoći- gradski proračun ostvaren je višak prihoda raspoloživ u sljedećem razdoblju u iznosu od 377,82 eura. Ostvareni višak rezultat je neutrošenih sredstava za natjecanja koja će se odraditi do kraja kalendarske godine 2023</w:t>
      </w:r>
    </w:p>
    <w:p w:rsidR="00D7641C" w:rsidRDefault="00D7641C" w:rsidP="00153B1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financiranja Vlastiti prihodi ostvaren je manjak prihoda u iznosu od – 390,93 eura. Ostvareni manjak rezultat je nenaplaćenog potraživanja za 06/2023 i nedospjelih računa za 06/2023. i bit će pokriven u narednom razdoblju</w:t>
      </w:r>
    </w:p>
    <w:p w:rsidR="00D7641C" w:rsidRDefault="00D7641C" w:rsidP="00153B1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financiranja Županija decentralizacija ostvaren je manjak prihoda u iznosu od 3.296,40 eura. Ostvareni manjak je rezultat kontinuiranih nedospjelih računa za 06/2023 na dan 30.06.2023. i bit će pokriven u narednom razdoblju</w:t>
      </w:r>
    </w:p>
    <w:p w:rsidR="00255E8D" w:rsidRDefault="00153B1F" w:rsidP="00255E8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Prihodi od prodaje imovine ostvaren je višak prihoda u iznosu od </w:t>
      </w:r>
      <w:r w:rsidR="00464B79">
        <w:rPr>
          <w:rFonts w:ascii="Times New Roman" w:hAnsi="Times New Roman" w:cs="Times New Roman"/>
          <w:sz w:val="24"/>
          <w:szCs w:val="24"/>
        </w:rPr>
        <w:t>6</w:t>
      </w:r>
      <w:r w:rsidR="00D7641C">
        <w:rPr>
          <w:rFonts w:ascii="Times New Roman" w:hAnsi="Times New Roman" w:cs="Times New Roman"/>
          <w:sz w:val="24"/>
          <w:szCs w:val="24"/>
        </w:rPr>
        <w:t>3.461,89</w:t>
      </w:r>
      <w:bookmarkStart w:id="0" w:name="_GoBack"/>
      <w:bookmarkEnd w:id="0"/>
      <w:r w:rsidR="00464B79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koji je rezultat neutrošenih prenesenih sredstava. Ostvareni višak će se utrošiti u idućim obračunskim razdobljima prema Financijskom planu i Odluci o raspodjeli rezultata.</w:t>
      </w:r>
    </w:p>
    <w:p w:rsidR="00B01EA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A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A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A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A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A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A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A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A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A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A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A0" w:rsidRPr="00E92BE0" w:rsidRDefault="00B01EA0" w:rsidP="00B0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99A" w:rsidRDefault="0032199A" w:rsidP="00AE4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99A" w:rsidRDefault="0032199A" w:rsidP="00AE4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0AA" w:rsidRPr="00F5501D" w:rsidRDefault="00AE40AA" w:rsidP="00AE4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01D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A14FEA" w:rsidRPr="00F5501D">
        <w:rPr>
          <w:rFonts w:ascii="Times New Roman" w:hAnsi="Times New Roman" w:cs="Times New Roman"/>
          <w:b/>
          <w:sz w:val="24"/>
          <w:szCs w:val="24"/>
        </w:rPr>
        <w:t xml:space="preserve">IZVJEŠTAJ O OBVEZAMA </w:t>
      </w:r>
    </w:p>
    <w:p w:rsidR="00AE40AA" w:rsidRPr="00F5501D" w:rsidRDefault="00AE40AA" w:rsidP="00AE4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0AA" w:rsidRDefault="001A7E6A" w:rsidP="00AE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1D">
        <w:rPr>
          <w:rFonts w:ascii="Times New Roman" w:hAnsi="Times New Roman" w:cs="Times New Roman"/>
          <w:b/>
          <w:sz w:val="24"/>
          <w:szCs w:val="24"/>
        </w:rPr>
        <w:t>B</w:t>
      </w:r>
      <w:r w:rsidR="002E6784" w:rsidRPr="00F5501D">
        <w:rPr>
          <w:rFonts w:ascii="Times New Roman" w:hAnsi="Times New Roman" w:cs="Times New Roman"/>
          <w:b/>
          <w:sz w:val="24"/>
          <w:szCs w:val="24"/>
        </w:rPr>
        <w:t xml:space="preserve">ilješka broj </w:t>
      </w:r>
      <w:r w:rsidR="00AA7C04" w:rsidRPr="00F5501D">
        <w:rPr>
          <w:rFonts w:ascii="Times New Roman" w:hAnsi="Times New Roman" w:cs="Times New Roman"/>
          <w:b/>
          <w:sz w:val="24"/>
          <w:szCs w:val="24"/>
        </w:rPr>
        <w:t>1</w:t>
      </w:r>
    </w:p>
    <w:p w:rsidR="000E7247" w:rsidRDefault="0082120C" w:rsidP="0082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dan 1. siječnja 202</w:t>
      </w:r>
      <w:r w:rsidR="00464B79">
        <w:rPr>
          <w:rFonts w:ascii="Times New Roman" w:hAnsi="Times New Roman" w:cs="Times New Roman"/>
          <w:sz w:val="24"/>
          <w:szCs w:val="24"/>
        </w:rPr>
        <w:t>3</w:t>
      </w:r>
      <w:r w:rsidR="00666319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464B79">
        <w:rPr>
          <w:rFonts w:ascii="Times New Roman" w:hAnsi="Times New Roman" w:cs="Times New Roman"/>
          <w:sz w:val="24"/>
          <w:szCs w:val="24"/>
        </w:rPr>
        <w:t>73.704,72 eura</w:t>
      </w:r>
      <w:r w:rsidR="00666319">
        <w:rPr>
          <w:rFonts w:ascii="Times New Roman" w:hAnsi="Times New Roman" w:cs="Times New Roman"/>
          <w:sz w:val="24"/>
          <w:szCs w:val="24"/>
        </w:rPr>
        <w:t xml:space="preserve"> (</w:t>
      </w:r>
      <w:r w:rsidR="00325965">
        <w:rPr>
          <w:rFonts w:ascii="Times New Roman" w:hAnsi="Times New Roman" w:cs="Times New Roman"/>
          <w:sz w:val="24"/>
          <w:szCs w:val="24"/>
        </w:rPr>
        <w:t>šifra</w:t>
      </w:r>
      <w:r w:rsidR="00666319">
        <w:rPr>
          <w:rFonts w:ascii="Times New Roman" w:hAnsi="Times New Roman" w:cs="Times New Roman"/>
          <w:sz w:val="24"/>
          <w:szCs w:val="24"/>
        </w:rPr>
        <w:t xml:space="preserve"> </w:t>
      </w:r>
      <w:r w:rsidR="00325965">
        <w:rPr>
          <w:rFonts w:ascii="Times New Roman" w:hAnsi="Times New Roman" w:cs="Times New Roman"/>
          <w:sz w:val="24"/>
          <w:szCs w:val="24"/>
        </w:rPr>
        <w:t>V</w:t>
      </w:r>
      <w:r w:rsidR="00666319">
        <w:rPr>
          <w:rFonts w:ascii="Times New Roman" w:hAnsi="Times New Roman" w:cs="Times New Roman"/>
          <w:sz w:val="24"/>
          <w:szCs w:val="24"/>
        </w:rPr>
        <w:t>001)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20C" w:rsidRDefault="0082120C" w:rsidP="0082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</w:t>
      </w:r>
      <w:r w:rsidR="00FD02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obveze su povećane </w:t>
      </w:r>
      <w:r w:rsidR="000F10B4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2B1">
        <w:rPr>
          <w:rFonts w:ascii="Times New Roman" w:hAnsi="Times New Roman" w:cs="Times New Roman"/>
          <w:sz w:val="24"/>
          <w:szCs w:val="24"/>
        </w:rPr>
        <w:t>432.957,72 eura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5965">
        <w:rPr>
          <w:rFonts w:ascii="Times New Roman" w:hAnsi="Times New Roman" w:cs="Times New Roman"/>
          <w:sz w:val="24"/>
          <w:szCs w:val="24"/>
        </w:rPr>
        <w:t>šifra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96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002), a u istom razdoblju podmirene su obveze u iznosu od </w:t>
      </w:r>
      <w:r w:rsidR="00FD02B1">
        <w:rPr>
          <w:rFonts w:ascii="Times New Roman" w:hAnsi="Times New Roman" w:cs="Times New Roman"/>
          <w:sz w:val="24"/>
          <w:szCs w:val="24"/>
        </w:rPr>
        <w:t>426.447,61 eura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5965">
        <w:rPr>
          <w:rFonts w:ascii="Times New Roman" w:hAnsi="Times New Roman" w:cs="Times New Roman"/>
          <w:sz w:val="24"/>
          <w:szCs w:val="24"/>
        </w:rPr>
        <w:t>šifra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96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0</w:t>
      </w:r>
      <w:r w:rsidR="000E7247">
        <w:rPr>
          <w:rFonts w:ascii="Times New Roman" w:hAnsi="Times New Roman" w:cs="Times New Roman"/>
          <w:sz w:val="24"/>
          <w:szCs w:val="24"/>
        </w:rPr>
        <w:t>0</w:t>
      </w:r>
      <w:r w:rsidR="003259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te ukupne obveze na dan </w:t>
      </w:r>
      <w:r w:rsidR="00FD02B1">
        <w:rPr>
          <w:rFonts w:ascii="Times New Roman" w:hAnsi="Times New Roman" w:cs="Times New Roman"/>
          <w:sz w:val="24"/>
          <w:szCs w:val="24"/>
        </w:rPr>
        <w:t>30.lipnja 2023.</w:t>
      </w:r>
      <w:r>
        <w:rPr>
          <w:rFonts w:ascii="Times New Roman" w:hAnsi="Times New Roman" w:cs="Times New Roman"/>
          <w:sz w:val="24"/>
          <w:szCs w:val="24"/>
        </w:rPr>
        <w:t xml:space="preserve"> godine iznose </w:t>
      </w:r>
      <w:r w:rsidR="00FD02B1">
        <w:rPr>
          <w:rFonts w:ascii="Times New Roman" w:hAnsi="Times New Roman" w:cs="Times New Roman"/>
          <w:sz w:val="24"/>
          <w:szCs w:val="24"/>
        </w:rPr>
        <w:t>80.214,83 eura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5965">
        <w:rPr>
          <w:rFonts w:ascii="Times New Roman" w:hAnsi="Times New Roman" w:cs="Times New Roman"/>
          <w:sz w:val="24"/>
          <w:szCs w:val="24"/>
        </w:rPr>
        <w:t>šifra V</w:t>
      </w:r>
      <w:r>
        <w:rPr>
          <w:rFonts w:ascii="Times New Roman" w:hAnsi="Times New Roman" w:cs="Times New Roman"/>
          <w:sz w:val="24"/>
          <w:szCs w:val="24"/>
        </w:rPr>
        <w:t>0</w:t>
      </w:r>
      <w:r w:rsidR="0032596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290B" w:rsidRDefault="00182FA5" w:rsidP="0018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A0">
        <w:rPr>
          <w:rFonts w:ascii="Times New Roman" w:hAnsi="Times New Roman" w:cs="Times New Roman"/>
          <w:sz w:val="24"/>
          <w:szCs w:val="24"/>
        </w:rPr>
        <w:t>Škola nema nepodmirenih dospjelih obveza</w:t>
      </w:r>
      <w:r w:rsidR="00DF0476" w:rsidRPr="00653CA0">
        <w:rPr>
          <w:rFonts w:ascii="Times New Roman" w:hAnsi="Times New Roman" w:cs="Times New Roman"/>
          <w:sz w:val="24"/>
          <w:szCs w:val="24"/>
        </w:rPr>
        <w:t xml:space="preserve"> na dan </w:t>
      </w:r>
      <w:r w:rsidR="00FD02B1">
        <w:rPr>
          <w:rFonts w:ascii="Times New Roman" w:hAnsi="Times New Roman" w:cs="Times New Roman"/>
          <w:sz w:val="24"/>
          <w:szCs w:val="24"/>
        </w:rPr>
        <w:t>30.lipnja 2023.</w:t>
      </w:r>
      <w:r w:rsidR="00DF0476" w:rsidRPr="00653CA0">
        <w:rPr>
          <w:rFonts w:ascii="Times New Roman" w:hAnsi="Times New Roman" w:cs="Times New Roman"/>
          <w:sz w:val="24"/>
          <w:szCs w:val="24"/>
        </w:rPr>
        <w:t xml:space="preserve"> godine</w:t>
      </w:r>
      <w:r w:rsidR="005825BF">
        <w:rPr>
          <w:rFonts w:ascii="Times New Roman" w:hAnsi="Times New Roman" w:cs="Times New Roman"/>
          <w:sz w:val="24"/>
          <w:szCs w:val="24"/>
        </w:rPr>
        <w:t xml:space="preserve"> pa </w:t>
      </w:r>
      <w:r w:rsidR="00DF0476">
        <w:rPr>
          <w:rFonts w:ascii="Times New Roman" w:hAnsi="Times New Roman" w:cs="Times New Roman"/>
          <w:sz w:val="24"/>
          <w:szCs w:val="24"/>
        </w:rPr>
        <w:t>ukupn</w:t>
      </w:r>
      <w:r w:rsidR="005825BF">
        <w:rPr>
          <w:rFonts w:ascii="Times New Roman" w:hAnsi="Times New Roman" w:cs="Times New Roman"/>
          <w:sz w:val="24"/>
          <w:szCs w:val="24"/>
        </w:rPr>
        <w:t>e</w:t>
      </w:r>
      <w:r w:rsidR="00DF0476">
        <w:rPr>
          <w:rFonts w:ascii="Times New Roman" w:hAnsi="Times New Roman" w:cs="Times New Roman"/>
          <w:sz w:val="24"/>
          <w:szCs w:val="24"/>
        </w:rPr>
        <w:t xml:space="preserve"> nedospjel</w:t>
      </w:r>
      <w:r w:rsidR="005825BF">
        <w:rPr>
          <w:rFonts w:ascii="Times New Roman" w:hAnsi="Times New Roman" w:cs="Times New Roman"/>
          <w:sz w:val="24"/>
          <w:szCs w:val="24"/>
        </w:rPr>
        <w:t>e</w:t>
      </w:r>
      <w:r w:rsidR="00DF0476">
        <w:rPr>
          <w:rFonts w:ascii="Times New Roman" w:hAnsi="Times New Roman" w:cs="Times New Roman"/>
          <w:sz w:val="24"/>
          <w:szCs w:val="24"/>
        </w:rPr>
        <w:t xml:space="preserve"> obvez</w:t>
      </w:r>
      <w:r w:rsidR="00B40E77">
        <w:rPr>
          <w:rFonts w:ascii="Times New Roman" w:hAnsi="Times New Roman" w:cs="Times New Roman"/>
          <w:sz w:val="24"/>
          <w:szCs w:val="24"/>
        </w:rPr>
        <w:t>e</w:t>
      </w:r>
      <w:r w:rsidR="00DF0476">
        <w:rPr>
          <w:rFonts w:ascii="Times New Roman" w:hAnsi="Times New Roman" w:cs="Times New Roman"/>
          <w:sz w:val="24"/>
          <w:szCs w:val="24"/>
        </w:rPr>
        <w:t xml:space="preserve"> Škole </w:t>
      </w:r>
      <w:r w:rsidR="00723AFD">
        <w:rPr>
          <w:rFonts w:ascii="Times New Roman" w:hAnsi="Times New Roman" w:cs="Times New Roman"/>
          <w:sz w:val="24"/>
          <w:szCs w:val="24"/>
        </w:rPr>
        <w:t>na dan 3</w:t>
      </w:r>
      <w:r w:rsidR="00FD02B1">
        <w:rPr>
          <w:rFonts w:ascii="Times New Roman" w:hAnsi="Times New Roman" w:cs="Times New Roman"/>
          <w:sz w:val="24"/>
          <w:szCs w:val="24"/>
        </w:rPr>
        <w:t>0.lipnja 2023.</w:t>
      </w:r>
      <w:r w:rsidR="00723AFD">
        <w:rPr>
          <w:rFonts w:ascii="Times New Roman" w:hAnsi="Times New Roman" w:cs="Times New Roman"/>
          <w:sz w:val="24"/>
          <w:szCs w:val="24"/>
        </w:rPr>
        <w:t xml:space="preserve"> godine</w:t>
      </w:r>
      <w:r w:rsidR="00723AFD" w:rsidRPr="00653CA0">
        <w:rPr>
          <w:rFonts w:ascii="Times New Roman" w:hAnsi="Times New Roman" w:cs="Times New Roman"/>
          <w:sz w:val="24"/>
          <w:szCs w:val="24"/>
        </w:rPr>
        <w:t xml:space="preserve"> </w:t>
      </w:r>
      <w:r w:rsidR="00723AFD">
        <w:rPr>
          <w:rFonts w:ascii="Times New Roman" w:hAnsi="Times New Roman" w:cs="Times New Roman"/>
          <w:sz w:val="24"/>
          <w:szCs w:val="24"/>
        </w:rPr>
        <w:t xml:space="preserve"> </w:t>
      </w:r>
      <w:r w:rsidR="005825BF">
        <w:rPr>
          <w:rFonts w:ascii="Times New Roman" w:hAnsi="Times New Roman" w:cs="Times New Roman"/>
          <w:sz w:val="24"/>
          <w:szCs w:val="24"/>
        </w:rPr>
        <w:t>iznose</w:t>
      </w:r>
      <w:r w:rsidR="00653CA0" w:rsidRPr="00653CA0">
        <w:rPr>
          <w:rFonts w:ascii="Times New Roman" w:hAnsi="Times New Roman" w:cs="Times New Roman"/>
          <w:sz w:val="24"/>
          <w:szCs w:val="24"/>
        </w:rPr>
        <w:t xml:space="preserve"> </w:t>
      </w:r>
      <w:r w:rsidR="00FD02B1">
        <w:rPr>
          <w:rFonts w:ascii="Times New Roman" w:hAnsi="Times New Roman" w:cs="Times New Roman"/>
          <w:sz w:val="24"/>
          <w:szCs w:val="24"/>
        </w:rPr>
        <w:t>80.214,83 eura</w:t>
      </w:r>
      <w:r w:rsidR="0071641A">
        <w:rPr>
          <w:rFonts w:ascii="Times New Roman" w:hAnsi="Times New Roman" w:cs="Times New Roman"/>
          <w:sz w:val="24"/>
          <w:szCs w:val="24"/>
        </w:rPr>
        <w:t xml:space="preserve"> </w:t>
      </w:r>
      <w:r w:rsidR="0071641A" w:rsidRPr="00653CA0">
        <w:rPr>
          <w:rFonts w:ascii="Times New Roman" w:hAnsi="Times New Roman" w:cs="Times New Roman"/>
          <w:sz w:val="24"/>
          <w:szCs w:val="24"/>
        </w:rPr>
        <w:t>(</w:t>
      </w:r>
      <w:r w:rsidR="00325965">
        <w:rPr>
          <w:rFonts w:ascii="Times New Roman" w:hAnsi="Times New Roman" w:cs="Times New Roman"/>
          <w:sz w:val="24"/>
          <w:szCs w:val="24"/>
        </w:rPr>
        <w:t>šifra</w:t>
      </w:r>
      <w:r w:rsidR="0071641A" w:rsidRPr="00653CA0">
        <w:rPr>
          <w:rFonts w:ascii="Times New Roman" w:hAnsi="Times New Roman" w:cs="Times New Roman"/>
          <w:sz w:val="24"/>
          <w:szCs w:val="24"/>
        </w:rPr>
        <w:t xml:space="preserve"> </w:t>
      </w:r>
      <w:r w:rsidR="00325965">
        <w:rPr>
          <w:rFonts w:ascii="Times New Roman" w:hAnsi="Times New Roman" w:cs="Times New Roman"/>
          <w:sz w:val="24"/>
          <w:szCs w:val="24"/>
        </w:rPr>
        <w:t>V009</w:t>
      </w:r>
      <w:r w:rsidR="0071641A">
        <w:rPr>
          <w:rFonts w:ascii="Times New Roman" w:hAnsi="Times New Roman" w:cs="Times New Roman"/>
          <w:sz w:val="24"/>
          <w:szCs w:val="24"/>
        </w:rPr>
        <w:t>)</w:t>
      </w:r>
    </w:p>
    <w:p w:rsidR="00653CA0" w:rsidRDefault="00653CA0" w:rsidP="0065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6948"/>
        <w:gridCol w:w="1724"/>
      </w:tblGrid>
      <w:tr w:rsidR="00FF70BD" w:rsidTr="00FF70BD">
        <w:tc>
          <w:tcPr>
            <w:tcW w:w="0" w:type="auto"/>
            <w:shd w:val="clear" w:color="auto" w:fill="D9D9D9" w:themeFill="background1" w:themeFillShade="D9"/>
          </w:tcPr>
          <w:p w:rsidR="00FF70BD" w:rsidRDefault="00FF70BD" w:rsidP="003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F70BD" w:rsidRDefault="00FF70BD" w:rsidP="003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F70BD" w:rsidRDefault="00FF70BD" w:rsidP="00A1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Nedospjele obveze</w:t>
            </w:r>
          </w:p>
          <w:p w:rsidR="00FF70BD" w:rsidRDefault="00FF70BD" w:rsidP="00F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1">
              <w:rPr>
                <w:rFonts w:ascii="Times New Roman" w:hAnsi="Times New Roman" w:cs="Times New Roman"/>
                <w:sz w:val="24"/>
                <w:szCs w:val="24"/>
              </w:rPr>
              <w:t xml:space="preserve">(u </w:t>
            </w:r>
            <w:r w:rsidR="00FD02B1">
              <w:rPr>
                <w:rFonts w:ascii="Times New Roman" w:hAnsi="Times New Roman" w:cs="Times New Roman"/>
                <w:sz w:val="24"/>
                <w:szCs w:val="24"/>
              </w:rPr>
              <w:t>eurima</w:t>
            </w:r>
            <w:r w:rsidRPr="00A11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70BD" w:rsidTr="00FF70BD">
        <w:tc>
          <w:tcPr>
            <w:tcW w:w="0" w:type="auto"/>
          </w:tcPr>
          <w:p w:rsidR="00FF70BD" w:rsidRDefault="00FF70BD" w:rsidP="003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F70BD" w:rsidRDefault="00FF70BD" w:rsidP="00F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Obveze za zaposlene – plaća za </w:t>
            </w:r>
            <w:r w:rsidR="00FD02B1">
              <w:rPr>
                <w:rFonts w:ascii="Times New Roman" w:hAnsi="Times New Roman" w:cs="Times New Roman"/>
                <w:sz w:val="24"/>
                <w:szCs w:val="24"/>
              </w:rPr>
              <w:t>lipanj 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F70BD" w:rsidRDefault="00FD02B1" w:rsidP="00182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64.111,28</w:t>
            </w:r>
          </w:p>
        </w:tc>
      </w:tr>
      <w:tr w:rsidR="00FF70BD" w:rsidTr="00FF70BD">
        <w:tc>
          <w:tcPr>
            <w:tcW w:w="0" w:type="auto"/>
          </w:tcPr>
          <w:p w:rsidR="00FF70BD" w:rsidRDefault="00FD02B1" w:rsidP="003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F70BD" w:rsidRDefault="00FF70BD" w:rsidP="00F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Obveze prema dobavljačima</w:t>
            </w:r>
            <w:r w:rsidR="000F10B4">
              <w:rPr>
                <w:rFonts w:ascii="Times New Roman" w:hAnsi="Times New Roman" w:cs="Times New Roman"/>
                <w:sz w:val="24"/>
                <w:szCs w:val="24"/>
              </w:rPr>
              <w:t xml:space="preserve">- nedospjeli računi za </w:t>
            </w:r>
            <w:r w:rsidR="00FD02B1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0F10B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D02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F70BD" w:rsidRDefault="00446F2F" w:rsidP="00182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3.151,16</w:t>
            </w:r>
          </w:p>
        </w:tc>
      </w:tr>
      <w:tr w:rsidR="00FF70BD" w:rsidTr="00FF70BD">
        <w:tc>
          <w:tcPr>
            <w:tcW w:w="0" w:type="auto"/>
          </w:tcPr>
          <w:p w:rsidR="00FF70BD" w:rsidRDefault="00FD02B1" w:rsidP="003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F70BD" w:rsidRDefault="00FF70BD" w:rsidP="00F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32">
              <w:rPr>
                <w:rFonts w:ascii="Times New Roman" w:hAnsi="Times New Roman" w:cs="Times New Roman"/>
                <w:sz w:val="24"/>
                <w:szCs w:val="24"/>
              </w:rPr>
              <w:t xml:space="preserve">Obveze za obračunatu novčanu naknadu za nezapošljavanje osoba s invaliditetom za </w:t>
            </w:r>
            <w:r w:rsidR="00FD02B1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Pr="004E65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D0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65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FF70BD" w:rsidRDefault="00FD02B1" w:rsidP="00182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FF70BD" w:rsidTr="00FF70BD">
        <w:tc>
          <w:tcPr>
            <w:tcW w:w="0" w:type="auto"/>
          </w:tcPr>
          <w:p w:rsidR="00FF70BD" w:rsidRDefault="00FD02B1" w:rsidP="003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F70BD" w:rsidRDefault="00FF70BD" w:rsidP="00F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Međusobne obveze – obveze za povrat u Državni proračun </w:t>
            </w:r>
            <w:r w:rsidRPr="00F5501D">
              <w:rPr>
                <w:rFonts w:ascii="Times New Roman" w:hAnsi="Times New Roman" w:cs="Times New Roman"/>
                <w:sz w:val="24"/>
                <w:szCs w:val="24"/>
              </w:rPr>
              <w:t>naknad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za</w:t>
            </w:r>
            <w:r w:rsidRPr="00F5501D">
              <w:rPr>
                <w:rFonts w:ascii="Times New Roman" w:hAnsi="Times New Roman" w:cs="Times New Roman"/>
                <w:sz w:val="24"/>
                <w:szCs w:val="24"/>
              </w:rPr>
              <w:t xml:space="preserve"> bolovanj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5501D">
              <w:rPr>
                <w:rFonts w:ascii="Times New Roman" w:hAnsi="Times New Roman" w:cs="Times New Roman"/>
                <w:sz w:val="24"/>
                <w:szCs w:val="24"/>
              </w:rPr>
              <w:t xml:space="preserve"> na teret HZZO</w:t>
            </w:r>
            <w:r w:rsidR="000F10B4">
              <w:rPr>
                <w:rFonts w:ascii="Times New Roman" w:hAnsi="Times New Roman" w:cs="Times New Roman"/>
                <w:sz w:val="24"/>
                <w:szCs w:val="24"/>
              </w:rPr>
              <w:t xml:space="preserve"> račun 23958</w:t>
            </w:r>
          </w:p>
        </w:tc>
        <w:tc>
          <w:tcPr>
            <w:tcW w:w="0" w:type="auto"/>
          </w:tcPr>
          <w:p w:rsidR="00FF70BD" w:rsidRDefault="00FD02B1" w:rsidP="00182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12.812,39</w:t>
            </w:r>
          </w:p>
        </w:tc>
      </w:tr>
      <w:tr w:rsidR="00FF70BD" w:rsidTr="00FF70BD">
        <w:trPr>
          <w:trHeight w:val="38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FF70BD" w:rsidRPr="00182FA5" w:rsidRDefault="00FF70BD" w:rsidP="0018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FA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F70BD" w:rsidRPr="00182FA5" w:rsidRDefault="00446F2F" w:rsidP="002D6B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80.214,83</w:t>
            </w:r>
          </w:p>
        </w:tc>
      </w:tr>
    </w:tbl>
    <w:p w:rsidR="00AA7C04" w:rsidRPr="00F5501D" w:rsidRDefault="00AA7C04" w:rsidP="003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6C" w:rsidRDefault="002D376C">
      <w:pPr>
        <w:rPr>
          <w:rFonts w:ascii="Times New Roman" w:hAnsi="Times New Roman" w:cs="Times New Roman"/>
          <w:sz w:val="24"/>
          <w:szCs w:val="24"/>
        </w:rPr>
      </w:pPr>
    </w:p>
    <w:p w:rsidR="002D376C" w:rsidRDefault="002D376C">
      <w:pPr>
        <w:rPr>
          <w:rFonts w:ascii="Times New Roman" w:hAnsi="Times New Roman" w:cs="Times New Roman"/>
          <w:sz w:val="24"/>
          <w:szCs w:val="24"/>
        </w:rPr>
      </w:pPr>
    </w:p>
    <w:p w:rsidR="0032199A" w:rsidRDefault="0032199A" w:rsidP="00F8272C">
      <w:pPr>
        <w:pStyle w:val="Uvuenotijeloteksta"/>
        <w:ind w:left="0"/>
        <w:jc w:val="both"/>
      </w:pPr>
    </w:p>
    <w:p w:rsidR="0032199A" w:rsidRDefault="0032199A" w:rsidP="00F8272C">
      <w:pPr>
        <w:pStyle w:val="Uvuenotijeloteksta"/>
        <w:ind w:left="0"/>
        <w:jc w:val="both"/>
      </w:pPr>
    </w:p>
    <w:p w:rsidR="0032199A" w:rsidRDefault="0032199A" w:rsidP="00F8272C">
      <w:pPr>
        <w:pStyle w:val="Uvuenotijeloteksta"/>
        <w:ind w:left="0"/>
        <w:jc w:val="both"/>
      </w:pPr>
    </w:p>
    <w:p w:rsidR="00BB1000" w:rsidRDefault="002D376C" w:rsidP="00277D4C">
      <w:pPr>
        <w:pStyle w:val="Uvuenotijeloteksta"/>
        <w:ind w:left="0"/>
      </w:pPr>
      <w:r>
        <w:t>Opatija,</w:t>
      </w:r>
      <w:r w:rsidR="0010047D" w:rsidRPr="00F9664F">
        <w:t xml:space="preserve"> </w:t>
      </w:r>
      <w:r>
        <w:t>07.</w:t>
      </w:r>
      <w:r w:rsidR="00B01EA0">
        <w:t xml:space="preserve">srpnja </w:t>
      </w:r>
      <w:r>
        <w:t>2023. godine</w:t>
      </w:r>
      <w:r w:rsidR="00277D4C" w:rsidRPr="00F9664F">
        <w:t xml:space="preserve">   </w:t>
      </w:r>
    </w:p>
    <w:p w:rsidR="002309A8" w:rsidRDefault="00277D4C" w:rsidP="00277D4C">
      <w:pPr>
        <w:pStyle w:val="Uvuenotijeloteksta"/>
        <w:ind w:left="0"/>
      </w:pPr>
      <w:r w:rsidRPr="00F9664F">
        <w:t xml:space="preserve">                                                                     </w:t>
      </w:r>
    </w:p>
    <w:p w:rsidR="002309A8" w:rsidRDefault="002309A8" w:rsidP="00277D4C">
      <w:pPr>
        <w:pStyle w:val="Uvuenotijeloteksta"/>
        <w:ind w:left="0"/>
      </w:pPr>
    </w:p>
    <w:p w:rsidR="00277D4C" w:rsidRDefault="00614D25" w:rsidP="00277D4C">
      <w:pPr>
        <w:pStyle w:val="Uvuenotijeloteksta"/>
        <w:ind w:left="0"/>
      </w:pPr>
      <w:r>
        <w:t>Bilješke sastavila</w:t>
      </w:r>
      <w:r w:rsidR="002309A8">
        <w:t>:</w:t>
      </w:r>
      <w:r w:rsidR="002309A8">
        <w:tab/>
      </w:r>
      <w:r w:rsidR="002309A8">
        <w:tab/>
      </w:r>
      <w:r w:rsidR="002309A8">
        <w:tab/>
      </w:r>
      <w:r w:rsidR="002309A8">
        <w:tab/>
      </w:r>
      <w:r w:rsidR="002309A8">
        <w:tab/>
      </w:r>
      <w:r w:rsidR="002309A8">
        <w:tab/>
      </w:r>
      <w:r>
        <w:tab/>
      </w:r>
      <w:r w:rsidR="00277D4C" w:rsidRPr="00F9664F">
        <w:t>Ravnateljica:</w:t>
      </w:r>
    </w:p>
    <w:p w:rsidR="002309A8" w:rsidRDefault="00BB1000" w:rsidP="00277D4C">
      <w:pPr>
        <w:pStyle w:val="Uvuenotijeloteksta"/>
        <w:ind w:left="0"/>
      </w:pPr>
      <w:r>
        <w:t xml:space="preserve">Slavica Barak, </w:t>
      </w:r>
      <w:proofErr w:type="spellStart"/>
      <w:r>
        <w:t>oec.vod.računovodstva</w:t>
      </w:r>
      <w:proofErr w:type="spellEnd"/>
      <w:r>
        <w:t xml:space="preserve">                                             </w:t>
      </w:r>
      <w:proofErr w:type="spellStart"/>
      <w:r>
        <w:t>mr.sc.Ksenija</w:t>
      </w:r>
      <w:proofErr w:type="spellEnd"/>
      <w:r>
        <w:t xml:space="preserve"> Beljan</w:t>
      </w:r>
    </w:p>
    <w:p w:rsidR="00F52487" w:rsidRPr="00F9664F" w:rsidRDefault="00F52487" w:rsidP="00277D4C">
      <w:pPr>
        <w:pStyle w:val="Uvuenotijeloteksta"/>
        <w:ind w:left="0"/>
      </w:pPr>
    </w:p>
    <w:p w:rsidR="005909E6" w:rsidRPr="00F9664F" w:rsidRDefault="005909E6" w:rsidP="00277D4C">
      <w:pPr>
        <w:pStyle w:val="Uvuenotijeloteksta"/>
        <w:ind w:left="0"/>
      </w:pPr>
    </w:p>
    <w:sectPr w:rsidR="005909E6" w:rsidRPr="00F9664F" w:rsidSect="0016037B">
      <w:foot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E1" w:rsidRDefault="00C974E1" w:rsidP="00B449E0">
      <w:pPr>
        <w:spacing w:after="0" w:line="240" w:lineRule="auto"/>
      </w:pPr>
      <w:r>
        <w:separator/>
      </w:r>
    </w:p>
  </w:endnote>
  <w:endnote w:type="continuationSeparator" w:id="0">
    <w:p w:rsidR="00C974E1" w:rsidRDefault="00C974E1" w:rsidP="00B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14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44C0E" w:rsidRPr="00EE17CE" w:rsidRDefault="00744C0E">
        <w:pPr>
          <w:pStyle w:val="Podnoje"/>
          <w:jc w:val="right"/>
          <w:rPr>
            <w:rFonts w:ascii="Times New Roman" w:hAnsi="Times New Roman" w:cs="Times New Roman"/>
          </w:rPr>
        </w:pPr>
        <w:r w:rsidRPr="00EE17CE">
          <w:rPr>
            <w:rFonts w:ascii="Times New Roman" w:hAnsi="Times New Roman" w:cs="Times New Roman"/>
          </w:rPr>
          <w:fldChar w:fldCharType="begin"/>
        </w:r>
        <w:r w:rsidRPr="00EE17CE">
          <w:rPr>
            <w:rFonts w:ascii="Times New Roman" w:hAnsi="Times New Roman" w:cs="Times New Roman"/>
          </w:rPr>
          <w:instrText xml:space="preserve"> PAGE   \* MERGEFORMAT </w:instrText>
        </w:r>
        <w:r w:rsidRPr="00EE17CE">
          <w:rPr>
            <w:rFonts w:ascii="Times New Roman" w:hAnsi="Times New Roman" w:cs="Times New Roman"/>
          </w:rPr>
          <w:fldChar w:fldCharType="separate"/>
        </w:r>
        <w:r w:rsidR="004D7595">
          <w:rPr>
            <w:rFonts w:ascii="Times New Roman" w:hAnsi="Times New Roman" w:cs="Times New Roman"/>
            <w:noProof/>
          </w:rPr>
          <w:t>4</w:t>
        </w:r>
        <w:r w:rsidRPr="00EE17C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44C0E" w:rsidRDefault="00744C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E1" w:rsidRDefault="00C974E1" w:rsidP="00B449E0">
      <w:pPr>
        <w:spacing w:after="0" w:line="240" w:lineRule="auto"/>
      </w:pPr>
      <w:r>
        <w:separator/>
      </w:r>
    </w:p>
  </w:footnote>
  <w:footnote w:type="continuationSeparator" w:id="0">
    <w:p w:rsidR="00C974E1" w:rsidRDefault="00C974E1" w:rsidP="00B4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F85"/>
    <w:multiLevelType w:val="hybridMultilevel"/>
    <w:tmpl w:val="586CBD34"/>
    <w:lvl w:ilvl="0" w:tplc="EC0C3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5EA"/>
    <w:multiLevelType w:val="hybridMultilevel"/>
    <w:tmpl w:val="8F5C51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502F"/>
    <w:multiLevelType w:val="hybridMultilevel"/>
    <w:tmpl w:val="E3C6C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198"/>
    <w:multiLevelType w:val="hybridMultilevel"/>
    <w:tmpl w:val="1BDC14D6"/>
    <w:lvl w:ilvl="0" w:tplc="ACACC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09C6"/>
    <w:multiLevelType w:val="hybridMultilevel"/>
    <w:tmpl w:val="2110C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D62"/>
    <w:multiLevelType w:val="hybridMultilevel"/>
    <w:tmpl w:val="645A6E64"/>
    <w:lvl w:ilvl="0" w:tplc="C570CC2C">
      <w:numFmt w:val="bullet"/>
      <w:lvlText w:val="•"/>
      <w:lvlJc w:val="left"/>
      <w:pPr>
        <w:ind w:left="46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72487F"/>
    <w:multiLevelType w:val="hybridMultilevel"/>
    <w:tmpl w:val="056AF302"/>
    <w:lvl w:ilvl="0" w:tplc="B582C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CBB"/>
    <w:multiLevelType w:val="hybridMultilevel"/>
    <w:tmpl w:val="1B20E142"/>
    <w:lvl w:ilvl="0" w:tplc="29EA8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245D"/>
    <w:multiLevelType w:val="hybridMultilevel"/>
    <w:tmpl w:val="35B499E8"/>
    <w:lvl w:ilvl="0" w:tplc="86C6EDE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EF6"/>
    <w:multiLevelType w:val="hybridMultilevel"/>
    <w:tmpl w:val="2D8252A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9D90C4F"/>
    <w:multiLevelType w:val="hybridMultilevel"/>
    <w:tmpl w:val="BBE82B74"/>
    <w:lvl w:ilvl="0" w:tplc="B582C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6F84"/>
    <w:multiLevelType w:val="hybridMultilevel"/>
    <w:tmpl w:val="32D09F88"/>
    <w:lvl w:ilvl="0" w:tplc="C570CC2C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60D1603"/>
    <w:multiLevelType w:val="hybridMultilevel"/>
    <w:tmpl w:val="5A7A5E2E"/>
    <w:lvl w:ilvl="0" w:tplc="6BCCF340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D470A6"/>
    <w:multiLevelType w:val="hybridMultilevel"/>
    <w:tmpl w:val="FA66D170"/>
    <w:lvl w:ilvl="0" w:tplc="5CAA6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5765"/>
    <w:multiLevelType w:val="hybridMultilevel"/>
    <w:tmpl w:val="1DB4EB2E"/>
    <w:lvl w:ilvl="0" w:tplc="B582C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B7A75"/>
    <w:multiLevelType w:val="hybridMultilevel"/>
    <w:tmpl w:val="66CAF2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9477CC"/>
    <w:multiLevelType w:val="hybridMultilevel"/>
    <w:tmpl w:val="246A6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1747B"/>
    <w:multiLevelType w:val="hybridMultilevel"/>
    <w:tmpl w:val="73EED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F6379"/>
    <w:multiLevelType w:val="hybridMultilevel"/>
    <w:tmpl w:val="246A6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D0196"/>
    <w:multiLevelType w:val="hybridMultilevel"/>
    <w:tmpl w:val="0AAA58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6"/>
  </w:num>
  <w:num w:numId="5">
    <w:abstractNumId w:val="18"/>
  </w:num>
  <w:num w:numId="6">
    <w:abstractNumId w:val="1"/>
  </w:num>
  <w:num w:numId="7">
    <w:abstractNumId w:val="15"/>
  </w:num>
  <w:num w:numId="8">
    <w:abstractNumId w:val="6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5"/>
  </w:num>
  <w:num w:numId="16">
    <w:abstractNumId w:val="3"/>
  </w:num>
  <w:num w:numId="17">
    <w:abstractNumId w:val="9"/>
  </w:num>
  <w:num w:numId="18">
    <w:abstractNumId w:val="19"/>
  </w:num>
  <w:num w:numId="19">
    <w:abstractNumId w:val="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E0"/>
    <w:rsid w:val="0000260F"/>
    <w:rsid w:val="00003C42"/>
    <w:rsid w:val="00003D4F"/>
    <w:rsid w:val="000044A6"/>
    <w:rsid w:val="000047C9"/>
    <w:rsid w:val="00005ECF"/>
    <w:rsid w:val="00010D55"/>
    <w:rsid w:val="0001344E"/>
    <w:rsid w:val="0001392D"/>
    <w:rsid w:val="00016530"/>
    <w:rsid w:val="0002042C"/>
    <w:rsid w:val="00025A72"/>
    <w:rsid w:val="000269E8"/>
    <w:rsid w:val="00026BB0"/>
    <w:rsid w:val="00031327"/>
    <w:rsid w:val="000316A9"/>
    <w:rsid w:val="00031944"/>
    <w:rsid w:val="0003736E"/>
    <w:rsid w:val="00044811"/>
    <w:rsid w:val="0004536B"/>
    <w:rsid w:val="00050A3B"/>
    <w:rsid w:val="000553E8"/>
    <w:rsid w:val="00055AF5"/>
    <w:rsid w:val="000562FE"/>
    <w:rsid w:val="00060163"/>
    <w:rsid w:val="0006553B"/>
    <w:rsid w:val="00065577"/>
    <w:rsid w:val="000722AF"/>
    <w:rsid w:val="00072412"/>
    <w:rsid w:val="00074F9A"/>
    <w:rsid w:val="0007593F"/>
    <w:rsid w:val="00075EB4"/>
    <w:rsid w:val="00084B04"/>
    <w:rsid w:val="000A19AE"/>
    <w:rsid w:val="000A4236"/>
    <w:rsid w:val="000A73FF"/>
    <w:rsid w:val="000B185D"/>
    <w:rsid w:val="000B6BB5"/>
    <w:rsid w:val="000B7DBB"/>
    <w:rsid w:val="000C4A06"/>
    <w:rsid w:val="000C4E85"/>
    <w:rsid w:val="000C5622"/>
    <w:rsid w:val="000D1D57"/>
    <w:rsid w:val="000D2832"/>
    <w:rsid w:val="000D2F6E"/>
    <w:rsid w:val="000D48A0"/>
    <w:rsid w:val="000D6BC6"/>
    <w:rsid w:val="000D7D91"/>
    <w:rsid w:val="000E3742"/>
    <w:rsid w:val="000E66B3"/>
    <w:rsid w:val="000E7247"/>
    <w:rsid w:val="000F10B4"/>
    <w:rsid w:val="000F1E00"/>
    <w:rsid w:val="000F3432"/>
    <w:rsid w:val="000F76CD"/>
    <w:rsid w:val="000F78C8"/>
    <w:rsid w:val="0010047D"/>
    <w:rsid w:val="00102E74"/>
    <w:rsid w:val="00103C11"/>
    <w:rsid w:val="001065B8"/>
    <w:rsid w:val="0010789F"/>
    <w:rsid w:val="00113171"/>
    <w:rsid w:val="00114A12"/>
    <w:rsid w:val="00115F01"/>
    <w:rsid w:val="00117B54"/>
    <w:rsid w:val="00121737"/>
    <w:rsid w:val="00121E1E"/>
    <w:rsid w:val="001227FF"/>
    <w:rsid w:val="00130093"/>
    <w:rsid w:val="00130D12"/>
    <w:rsid w:val="00131CB1"/>
    <w:rsid w:val="00135465"/>
    <w:rsid w:val="00136D5B"/>
    <w:rsid w:val="00137F34"/>
    <w:rsid w:val="001401D2"/>
    <w:rsid w:val="00141750"/>
    <w:rsid w:val="00144AD4"/>
    <w:rsid w:val="0014670B"/>
    <w:rsid w:val="0014735D"/>
    <w:rsid w:val="00147D91"/>
    <w:rsid w:val="001520EC"/>
    <w:rsid w:val="001523C8"/>
    <w:rsid w:val="0015261C"/>
    <w:rsid w:val="00153B1F"/>
    <w:rsid w:val="001540D3"/>
    <w:rsid w:val="00154F16"/>
    <w:rsid w:val="0016037B"/>
    <w:rsid w:val="00160B09"/>
    <w:rsid w:val="00161F41"/>
    <w:rsid w:val="0016426D"/>
    <w:rsid w:val="00176C1A"/>
    <w:rsid w:val="0017743F"/>
    <w:rsid w:val="001801A1"/>
    <w:rsid w:val="001803BF"/>
    <w:rsid w:val="001804B8"/>
    <w:rsid w:val="00181432"/>
    <w:rsid w:val="00182FA5"/>
    <w:rsid w:val="001919CB"/>
    <w:rsid w:val="00192471"/>
    <w:rsid w:val="00192583"/>
    <w:rsid w:val="001954C8"/>
    <w:rsid w:val="0019565B"/>
    <w:rsid w:val="00196C1B"/>
    <w:rsid w:val="001A2173"/>
    <w:rsid w:val="001A24EB"/>
    <w:rsid w:val="001A2E5E"/>
    <w:rsid w:val="001A7E6A"/>
    <w:rsid w:val="001B083C"/>
    <w:rsid w:val="001B61A2"/>
    <w:rsid w:val="001C0F32"/>
    <w:rsid w:val="001C2666"/>
    <w:rsid w:val="001C4A41"/>
    <w:rsid w:val="001D0F9D"/>
    <w:rsid w:val="001D1CD6"/>
    <w:rsid w:val="001E067D"/>
    <w:rsid w:val="001E149A"/>
    <w:rsid w:val="001E209D"/>
    <w:rsid w:val="001E3645"/>
    <w:rsid w:val="001F159D"/>
    <w:rsid w:val="001F2B7C"/>
    <w:rsid w:val="001F4035"/>
    <w:rsid w:val="001F54DE"/>
    <w:rsid w:val="001F5F4B"/>
    <w:rsid w:val="001F6E2C"/>
    <w:rsid w:val="001F7F46"/>
    <w:rsid w:val="0020568B"/>
    <w:rsid w:val="00217D68"/>
    <w:rsid w:val="00224C92"/>
    <w:rsid w:val="002309A8"/>
    <w:rsid w:val="002323E5"/>
    <w:rsid w:val="002345F9"/>
    <w:rsid w:val="00240403"/>
    <w:rsid w:val="00241008"/>
    <w:rsid w:val="00243A81"/>
    <w:rsid w:val="00245174"/>
    <w:rsid w:val="00246C62"/>
    <w:rsid w:val="00252262"/>
    <w:rsid w:val="00253857"/>
    <w:rsid w:val="00255E8D"/>
    <w:rsid w:val="0025604D"/>
    <w:rsid w:val="00261E5C"/>
    <w:rsid w:val="00264216"/>
    <w:rsid w:val="00266AE0"/>
    <w:rsid w:val="0027206C"/>
    <w:rsid w:val="00277D4C"/>
    <w:rsid w:val="002827FA"/>
    <w:rsid w:val="00282AF9"/>
    <w:rsid w:val="00283720"/>
    <w:rsid w:val="00284637"/>
    <w:rsid w:val="00285780"/>
    <w:rsid w:val="0029309A"/>
    <w:rsid w:val="002938E3"/>
    <w:rsid w:val="00295E12"/>
    <w:rsid w:val="0029645A"/>
    <w:rsid w:val="002A1865"/>
    <w:rsid w:val="002A7946"/>
    <w:rsid w:val="002A7993"/>
    <w:rsid w:val="002B0EBA"/>
    <w:rsid w:val="002B4B40"/>
    <w:rsid w:val="002B5148"/>
    <w:rsid w:val="002C0841"/>
    <w:rsid w:val="002C0C32"/>
    <w:rsid w:val="002C4987"/>
    <w:rsid w:val="002D376C"/>
    <w:rsid w:val="002D3B8D"/>
    <w:rsid w:val="002D6B01"/>
    <w:rsid w:val="002E2634"/>
    <w:rsid w:val="002E6784"/>
    <w:rsid w:val="002F15DA"/>
    <w:rsid w:val="002F353F"/>
    <w:rsid w:val="002F3F6A"/>
    <w:rsid w:val="002F69B9"/>
    <w:rsid w:val="002F6B70"/>
    <w:rsid w:val="00307051"/>
    <w:rsid w:val="00311A0A"/>
    <w:rsid w:val="0031290B"/>
    <w:rsid w:val="003136C7"/>
    <w:rsid w:val="00313705"/>
    <w:rsid w:val="00314301"/>
    <w:rsid w:val="00315A9C"/>
    <w:rsid w:val="003162A8"/>
    <w:rsid w:val="00317DEF"/>
    <w:rsid w:val="0032044B"/>
    <w:rsid w:val="0032199A"/>
    <w:rsid w:val="00321D30"/>
    <w:rsid w:val="00322D2B"/>
    <w:rsid w:val="00322DCE"/>
    <w:rsid w:val="00325965"/>
    <w:rsid w:val="00327605"/>
    <w:rsid w:val="00332C5A"/>
    <w:rsid w:val="003368E6"/>
    <w:rsid w:val="00336E86"/>
    <w:rsid w:val="00343CB9"/>
    <w:rsid w:val="003538F5"/>
    <w:rsid w:val="00360DEB"/>
    <w:rsid w:val="00364931"/>
    <w:rsid w:val="00365FA3"/>
    <w:rsid w:val="00366175"/>
    <w:rsid w:val="00371C13"/>
    <w:rsid w:val="003722C0"/>
    <w:rsid w:val="00373BEC"/>
    <w:rsid w:val="00374C91"/>
    <w:rsid w:val="003770C7"/>
    <w:rsid w:val="00382DB1"/>
    <w:rsid w:val="00391B9C"/>
    <w:rsid w:val="003957D9"/>
    <w:rsid w:val="00395F8B"/>
    <w:rsid w:val="0039648A"/>
    <w:rsid w:val="00397CE0"/>
    <w:rsid w:val="003A05DB"/>
    <w:rsid w:val="003A0A08"/>
    <w:rsid w:val="003A2083"/>
    <w:rsid w:val="003A3C9A"/>
    <w:rsid w:val="003A406B"/>
    <w:rsid w:val="003A7050"/>
    <w:rsid w:val="003B3BAF"/>
    <w:rsid w:val="003C0F46"/>
    <w:rsid w:val="003C389E"/>
    <w:rsid w:val="003C3B1C"/>
    <w:rsid w:val="003C40A6"/>
    <w:rsid w:val="003D39A3"/>
    <w:rsid w:val="003E5916"/>
    <w:rsid w:val="003E5B76"/>
    <w:rsid w:val="003E5EEC"/>
    <w:rsid w:val="003E5FF6"/>
    <w:rsid w:val="003E65B2"/>
    <w:rsid w:val="003E6CFF"/>
    <w:rsid w:val="003E7674"/>
    <w:rsid w:val="003F000E"/>
    <w:rsid w:val="003F22EE"/>
    <w:rsid w:val="0040383E"/>
    <w:rsid w:val="00403C9A"/>
    <w:rsid w:val="00404A20"/>
    <w:rsid w:val="0040676F"/>
    <w:rsid w:val="00406835"/>
    <w:rsid w:val="00406F4F"/>
    <w:rsid w:val="00407F8B"/>
    <w:rsid w:val="00410AFE"/>
    <w:rsid w:val="004120AB"/>
    <w:rsid w:val="00413AAD"/>
    <w:rsid w:val="004146DD"/>
    <w:rsid w:val="00426A38"/>
    <w:rsid w:val="004276CD"/>
    <w:rsid w:val="00430D25"/>
    <w:rsid w:val="00433ABA"/>
    <w:rsid w:val="00444FD5"/>
    <w:rsid w:val="00445441"/>
    <w:rsid w:val="004464E1"/>
    <w:rsid w:val="00446F2F"/>
    <w:rsid w:val="004525B8"/>
    <w:rsid w:val="00457694"/>
    <w:rsid w:val="00461C97"/>
    <w:rsid w:val="00463EE3"/>
    <w:rsid w:val="00464B79"/>
    <w:rsid w:val="0047181E"/>
    <w:rsid w:val="00472890"/>
    <w:rsid w:val="00477DF4"/>
    <w:rsid w:val="00480B11"/>
    <w:rsid w:val="00482706"/>
    <w:rsid w:val="0049060B"/>
    <w:rsid w:val="00490A3D"/>
    <w:rsid w:val="004919A1"/>
    <w:rsid w:val="00492E61"/>
    <w:rsid w:val="004952A3"/>
    <w:rsid w:val="004959E9"/>
    <w:rsid w:val="004976C0"/>
    <w:rsid w:val="004A0764"/>
    <w:rsid w:val="004A304C"/>
    <w:rsid w:val="004B25A7"/>
    <w:rsid w:val="004B5767"/>
    <w:rsid w:val="004C2B83"/>
    <w:rsid w:val="004C386D"/>
    <w:rsid w:val="004C641D"/>
    <w:rsid w:val="004C7AB7"/>
    <w:rsid w:val="004D1910"/>
    <w:rsid w:val="004D58AB"/>
    <w:rsid w:val="004D7595"/>
    <w:rsid w:val="004E18AE"/>
    <w:rsid w:val="004E1DBB"/>
    <w:rsid w:val="004E29C9"/>
    <w:rsid w:val="004E3E03"/>
    <w:rsid w:val="004E5EEF"/>
    <w:rsid w:val="004E6532"/>
    <w:rsid w:val="004E6DDF"/>
    <w:rsid w:val="004F0D53"/>
    <w:rsid w:val="004F3443"/>
    <w:rsid w:val="004F61D8"/>
    <w:rsid w:val="0050700E"/>
    <w:rsid w:val="00515797"/>
    <w:rsid w:val="005157BC"/>
    <w:rsid w:val="00517383"/>
    <w:rsid w:val="00522720"/>
    <w:rsid w:val="00533195"/>
    <w:rsid w:val="00537950"/>
    <w:rsid w:val="00540D46"/>
    <w:rsid w:val="0054126A"/>
    <w:rsid w:val="00550635"/>
    <w:rsid w:val="00550C96"/>
    <w:rsid w:val="005561C6"/>
    <w:rsid w:val="00556AF9"/>
    <w:rsid w:val="00557057"/>
    <w:rsid w:val="00570EF7"/>
    <w:rsid w:val="00574221"/>
    <w:rsid w:val="0057768B"/>
    <w:rsid w:val="00577C21"/>
    <w:rsid w:val="0058187A"/>
    <w:rsid w:val="005825BF"/>
    <w:rsid w:val="005909E6"/>
    <w:rsid w:val="00590CC5"/>
    <w:rsid w:val="005911CC"/>
    <w:rsid w:val="00591B1F"/>
    <w:rsid w:val="00591F57"/>
    <w:rsid w:val="00593976"/>
    <w:rsid w:val="00594DE1"/>
    <w:rsid w:val="005A4D53"/>
    <w:rsid w:val="005A508A"/>
    <w:rsid w:val="005A6B79"/>
    <w:rsid w:val="005B140E"/>
    <w:rsid w:val="005B730A"/>
    <w:rsid w:val="005B7D59"/>
    <w:rsid w:val="005C3F6C"/>
    <w:rsid w:val="005D12DC"/>
    <w:rsid w:val="005D2FBD"/>
    <w:rsid w:val="005F614D"/>
    <w:rsid w:val="005F6F53"/>
    <w:rsid w:val="00600BF6"/>
    <w:rsid w:val="0060155C"/>
    <w:rsid w:val="00603034"/>
    <w:rsid w:val="006117CE"/>
    <w:rsid w:val="006120DC"/>
    <w:rsid w:val="00612CA4"/>
    <w:rsid w:val="00614D25"/>
    <w:rsid w:val="00615B8F"/>
    <w:rsid w:val="006172F1"/>
    <w:rsid w:val="00617FD5"/>
    <w:rsid w:val="0062536B"/>
    <w:rsid w:val="0062590A"/>
    <w:rsid w:val="00633AFF"/>
    <w:rsid w:val="00643A8F"/>
    <w:rsid w:val="00645084"/>
    <w:rsid w:val="00645C11"/>
    <w:rsid w:val="006471A8"/>
    <w:rsid w:val="006517E6"/>
    <w:rsid w:val="00653AD3"/>
    <w:rsid w:val="00653CA0"/>
    <w:rsid w:val="00666319"/>
    <w:rsid w:val="00666D90"/>
    <w:rsid w:val="006701DC"/>
    <w:rsid w:val="00675532"/>
    <w:rsid w:val="006806EA"/>
    <w:rsid w:val="00683438"/>
    <w:rsid w:val="00686D8E"/>
    <w:rsid w:val="006907E5"/>
    <w:rsid w:val="0069315E"/>
    <w:rsid w:val="00695CB0"/>
    <w:rsid w:val="00697DD3"/>
    <w:rsid w:val="006A165E"/>
    <w:rsid w:val="006B6C54"/>
    <w:rsid w:val="006C29F0"/>
    <w:rsid w:val="006C67AA"/>
    <w:rsid w:val="006D50EC"/>
    <w:rsid w:val="006D5748"/>
    <w:rsid w:val="006D7932"/>
    <w:rsid w:val="006E3D60"/>
    <w:rsid w:val="006E713E"/>
    <w:rsid w:val="006F0348"/>
    <w:rsid w:val="006F1287"/>
    <w:rsid w:val="006F5968"/>
    <w:rsid w:val="006F5F60"/>
    <w:rsid w:val="00706EEC"/>
    <w:rsid w:val="007108FA"/>
    <w:rsid w:val="00710A20"/>
    <w:rsid w:val="00713015"/>
    <w:rsid w:val="0071641A"/>
    <w:rsid w:val="00717C1B"/>
    <w:rsid w:val="007217BD"/>
    <w:rsid w:val="00723AFD"/>
    <w:rsid w:val="007266DB"/>
    <w:rsid w:val="00731230"/>
    <w:rsid w:val="00732874"/>
    <w:rsid w:val="00737973"/>
    <w:rsid w:val="007436FD"/>
    <w:rsid w:val="00743853"/>
    <w:rsid w:val="00744493"/>
    <w:rsid w:val="00744B5E"/>
    <w:rsid w:val="00744C0E"/>
    <w:rsid w:val="00745C05"/>
    <w:rsid w:val="00773DE0"/>
    <w:rsid w:val="007761B7"/>
    <w:rsid w:val="00782564"/>
    <w:rsid w:val="00782E0F"/>
    <w:rsid w:val="007855ED"/>
    <w:rsid w:val="007876CF"/>
    <w:rsid w:val="007907A9"/>
    <w:rsid w:val="00790B7A"/>
    <w:rsid w:val="00791C6C"/>
    <w:rsid w:val="0079494A"/>
    <w:rsid w:val="007970A2"/>
    <w:rsid w:val="007A169C"/>
    <w:rsid w:val="007A3AE5"/>
    <w:rsid w:val="007A4306"/>
    <w:rsid w:val="007A4A70"/>
    <w:rsid w:val="007A61EC"/>
    <w:rsid w:val="007B3CD0"/>
    <w:rsid w:val="007B4B54"/>
    <w:rsid w:val="007C2806"/>
    <w:rsid w:val="007C4567"/>
    <w:rsid w:val="007C6DE3"/>
    <w:rsid w:val="007C7478"/>
    <w:rsid w:val="007D035F"/>
    <w:rsid w:val="007D2DE3"/>
    <w:rsid w:val="007D364D"/>
    <w:rsid w:val="007D456E"/>
    <w:rsid w:val="007D4DD0"/>
    <w:rsid w:val="007E1999"/>
    <w:rsid w:val="007E5515"/>
    <w:rsid w:val="007E6BCE"/>
    <w:rsid w:val="007F01AB"/>
    <w:rsid w:val="00801FB0"/>
    <w:rsid w:val="00802126"/>
    <w:rsid w:val="00805DEA"/>
    <w:rsid w:val="00813D93"/>
    <w:rsid w:val="008157AB"/>
    <w:rsid w:val="00817277"/>
    <w:rsid w:val="00820206"/>
    <w:rsid w:val="0082120C"/>
    <w:rsid w:val="00821BEB"/>
    <w:rsid w:val="008234A2"/>
    <w:rsid w:val="008309AF"/>
    <w:rsid w:val="00834F0D"/>
    <w:rsid w:val="008360B4"/>
    <w:rsid w:val="00837542"/>
    <w:rsid w:val="00840013"/>
    <w:rsid w:val="008440CC"/>
    <w:rsid w:val="00851B41"/>
    <w:rsid w:val="00854A8F"/>
    <w:rsid w:val="00854F47"/>
    <w:rsid w:val="0086069F"/>
    <w:rsid w:val="00862046"/>
    <w:rsid w:val="00862C89"/>
    <w:rsid w:val="00863605"/>
    <w:rsid w:val="008650C7"/>
    <w:rsid w:val="008650CC"/>
    <w:rsid w:val="00875411"/>
    <w:rsid w:val="00876EA1"/>
    <w:rsid w:val="00887D38"/>
    <w:rsid w:val="008A1EF0"/>
    <w:rsid w:val="008A53B6"/>
    <w:rsid w:val="008A72A7"/>
    <w:rsid w:val="008C0F18"/>
    <w:rsid w:val="008C10B5"/>
    <w:rsid w:val="008C3551"/>
    <w:rsid w:val="008D09B6"/>
    <w:rsid w:val="008D44E3"/>
    <w:rsid w:val="008D67E3"/>
    <w:rsid w:val="008E6EF4"/>
    <w:rsid w:val="008F076F"/>
    <w:rsid w:val="008F1E6C"/>
    <w:rsid w:val="008F3BB9"/>
    <w:rsid w:val="00910F71"/>
    <w:rsid w:val="009136B8"/>
    <w:rsid w:val="00913BB8"/>
    <w:rsid w:val="00914794"/>
    <w:rsid w:val="00915A5E"/>
    <w:rsid w:val="0092127D"/>
    <w:rsid w:val="009220B0"/>
    <w:rsid w:val="00930866"/>
    <w:rsid w:val="0093755F"/>
    <w:rsid w:val="009432ED"/>
    <w:rsid w:val="009448BA"/>
    <w:rsid w:val="00946458"/>
    <w:rsid w:val="00947BA7"/>
    <w:rsid w:val="0095601C"/>
    <w:rsid w:val="009561B9"/>
    <w:rsid w:val="0095657C"/>
    <w:rsid w:val="00956B0F"/>
    <w:rsid w:val="009611CF"/>
    <w:rsid w:val="009637C4"/>
    <w:rsid w:val="00964B9C"/>
    <w:rsid w:val="009703A0"/>
    <w:rsid w:val="00971273"/>
    <w:rsid w:val="009720E1"/>
    <w:rsid w:val="00972650"/>
    <w:rsid w:val="0097767B"/>
    <w:rsid w:val="0098318D"/>
    <w:rsid w:val="00987C05"/>
    <w:rsid w:val="009937EE"/>
    <w:rsid w:val="00993980"/>
    <w:rsid w:val="00994098"/>
    <w:rsid w:val="00996E30"/>
    <w:rsid w:val="009A10A0"/>
    <w:rsid w:val="009A18CB"/>
    <w:rsid w:val="009A3A35"/>
    <w:rsid w:val="009A4B7E"/>
    <w:rsid w:val="009A56DF"/>
    <w:rsid w:val="009A6D7B"/>
    <w:rsid w:val="009B09B4"/>
    <w:rsid w:val="009B163B"/>
    <w:rsid w:val="009B559F"/>
    <w:rsid w:val="009B56FC"/>
    <w:rsid w:val="009B59F8"/>
    <w:rsid w:val="009B7C61"/>
    <w:rsid w:val="009B7EF5"/>
    <w:rsid w:val="009C32E8"/>
    <w:rsid w:val="009C3EB8"/>
    <w:rsid w:val="009D32AA"/>
    <w:rsid w:val="009D41FE"/>
    <w:rsid w:val="009D6C6B"/>
    <w:rsid w:val="009D749A"/>
    <w:rsid w:val="009E3CA2"/>
    <w:rsid w:val="009E43FB"/>
    <w:rsid w:val="009E6283"/>
    <w:rsid w:val="009F0539"/>
    <w:rsid w:val="009F091E"/>
    <w:rsid w:val="009F0C07"/>
    <w:rsid w:val="009F2A39"/>
    <w:rsid w:val="009F5F73"/>
    <w:rsid w:val="009F7564"/>
    <w:rsid w:val="00A04AFB"/>
    <w:rsid w:val="00A07470"/>
    <w:rsid w:val="00A10293"/>
    <w:rsid w:val="00A11CE1"/>
    <w:rsid w:val="00A12A1F"/>
    <w:rsid w:val="00A139E9"/>
    <w:rsid w:val="00A14FEA"/>
    <w:rsid w:val="00A208BB"/>
    <w:rsid w:val="00A229A6"/>
    <w:rsid w:val="00A24A1B"/>
    <w:rsid w:val="00A26C7A"/>
    <w:rsid w:val="00A300D2"/>
    <w:rsid w:val="00A3040D"/>
    <w:rsid w:val="00A3173F"/>
    <w:rsid w:val="00A31BAA"/>
    <w:rsid w:val="00A328D2"/>
    <w:rsid w:val="00A33DC0"/>
    <w:rsid w:val="00A364DC"/>
    <w:rsid w:val="00A36B01"/>
    <w:rsid w:val="00A4112F"/>
    <w:rsid w:val="00A42260"/>
    <w:rsid w:val="00A43E73"/>
    <w:rsid w:val="00A57DE8"/>
    <w:rsid w:val="00A64C8A"/>
    <w:rsid w:val="00A6509E"/>
    <w:rsid w:val="00A669C0"/>
    <w:rsid w:val="00A72B10"/>
    <w:rsid w:val="00A756F6"/>
    <w:rsid w:val="00A777ED"/>
    <w:rsid w:val="00A83F81"/>
    <w:rsid w:val="00A924AF"/>
    <w:rsid w:val="00A95347"/>
    <w:rsid w:val="00A962E2"/>
    <w:rsid w:val="00A97AB1"/>
    <w:rsid w:val="00AA3E2D"/>
    <w:rsid w:val="00AA60F2"/>
    <w:rsid w:val="00AA7C04"/>
    <w:rsid w:val="00AB199F"/>
    <w:rsid w:val="00AB200C"/>
    <w:rsid w:val="00AB58F9"/>
    <w:rsid w:val="00AB6146"/>
    <w:rsid w:val="00AB7713"/>
    <w:rsid w:val="00AC06E2"/>
    <w:rsid w:val="00AC1B6D"/>
    <w:rsid w:val="00AC66D6"/>
    <w:rsid w:val="00AD3340"/>
    <w:rsid w:val="00AD45CE"/>
    <w:rsid w:val="00AD54C6"/>
    <w:rsid w:val="00AD6DC1"/>
    <w:rsid w:val="00AD7167"/>
    <w:rsid w:val="00AD797B"/>
    <w:rsid w:val="00AE1A23"/>
    <w:rsid w:val="00AE2B7C"/>
    <w:rsid w:val="00AE40AA"/>
    <w:rsid w:val="00AF0D7F"/>
    <w:rsid w:val="00AF38B7"/>
    <w:rsid w:val="00AF5FFC"/>
    <w:rsid w:val="00B010C7"/>
    <w:rsid w:val="00B01EA0"/>
    <w:rsid w:val="00B1105A"/>
    <w:rsid w:val="00B144C1"/>
    <w:rsid w:val="00B1644D"/>
    <w:rsid w:val="00B17728"/>
    <w:rsid w:val="00B17F61"/>
    <w:rsid w:val="00B27648"/>
    <w:rsid w:val="00B27F3F"/>
    <w:rsid w:val="00B36C50"/>
    <w:rsid w:val="00B407AA"/>
    <w:rsid w:val="00B40E77"/>
    <w:rsid w:val="00B449E0"/>
    <w:rsid w:val="00B45564"/>
    <w:rsid w:val="00B51727"/>
    <w:rsid w:val="00B572D5"/>
    <w:rsid w:val="00B6356F"/>
    <w:rsid w:val="00B63DE4"/>
    <w:rsid w:val="00B64080"/>
    <w:rsid w:val="00B6453F"/>
    <w:rsid w:val="00B658D7"/>
    <w:rsid w:val="00B65E10"/>
    <w:rsid w:val="00B66E8D"/>
    <w:rsid w:val="00B70CD6"/>
    <w:rsid w:val="00B738CA"/>
    <w:rsid w:val="00B77166"/>
    <w:rsid w:val="00B900D3"/>
    <w:rsid w:val="00BA31C8"/>
    <w:rsid w:val="00BA3BDE"/>
    <w:rsid w:val="00BA77AB"/>
    <w:rsid w:val="00BB1000"/>
    <w:rsid w:val="00BB2659"/>
    <w:rsid w:val="00BB42BF"/>
    <w:rsid w:val="00BB6163"/>
    <w:rsid w:val="00BB67A2"/>
    <w:rsid w:val="00BB75A0"/>
    <w:rsid w:val="00BC217E"/>
    <w:rsid w:val="00BC3E63"/>
    <w:rsid w:val="00BD0577"/>
    <w:rsid w:val="00BD6280"/>
    <w:rsid w:val="00BE0379"/>
    <w:rsid w:val="00BE36AB"/>
    <w:rsid w:val="00BE5A82"/>
    <w:rsid w:val="00BE71BF"/>
    <w:rsid w:val="00BF03F1"/>
    <w:rsid w:val="00BF35C6"/>
    <w:rsid w:val="00BF3E85"/>
    <w:rsid w:val="00BF4930"/>
    <w:rsid w:val="00BF584D"/>
    <w:rsid w:val="00BF6843"/>
    <w:rsid w:val="00C026D4"/>
    <w:rsid w:val="00C04E37"/>
    <w:rsid w:val="00C04F3C"/>
    <w:rsid w:val="00C0526C"/>
    <w:rsid w:val="00C07C4A"/>
    <w:rsid w:val="00C07D6F"/>
    <w:rsid w:val="00C1054D"/>
    <w:rsid w:val="00C11537"/>
    <w:rsid w:val="00C13951"/>
    <w:rsid w:val="00C140AA"/>
    <w:rsid w:val="00C14763"/>
    <w:rsid w:val="00C14CCC"/>
    <w:rsid w:val="00C16725"/>
    <w:rsid w:val="00C21400"/>
    <w:rsid w:val="00C22C5D"/>
    <w:rsid w:val="00C23978"/>
    <w:rsid w:val="00C31055"/>
    <w:rsid w:val="00C32E96"/>
    <w:rsid w:val="00C3503B"/>
    <w:rsid w:val="00C35568"/>
    <w:rsid w:val="00C36B5F"/>
    <w:rsid w:val="00C37285"/>
    <w:rsid w:val="00C46F19"/>
    <w:rsid w:val="00C50552"/>
    <w:rsid w:val="00C50613"/>
    <w:rsid w:val="00C52FD2"/>
    <w:rsid w:val="00C636F3"/>
    <w:rsid w:val="00C662F0"/>
    <w:rsid w:val="00C665C1"/>
    <w:rsid w:val="00C7064B"/>
    <w:rsid w:val="00C71871"/>
    <w:rsid w:val="00C82672"/>
    <w:rsid w:val="00C83DE0"/>
    <w:rsid w:val="00C91E1D"/>
    <w:rsid w:val="00C93CBB"/>
    <w:rsid w:val="00C940F2"/>
    <w:rsid w:val="00C94593"/>
    <w:rsid w:val="00C953CC"/>
    <w:rsid w:val="00C956D1"/>
    <w:rsid w:val="00C974E1"/>
    <w:rsid w:val="00CA5C27"/>
    <w:rsid w:val="00CA630A"/>
    <w:rsid w:val="00CB230A"/>
    <w:rsid w:val="00CB4451"/>
    <w:rsid w:val="00CB5412"/>
    <w:rsid w:val="00CC0D1A"/>
    <w:rsid w:val="00CC3B2E"/>
    <w:rsid w:val="00CD27EA"/>
    <w:rsid w:val="00CE1A78"/>
    <w:rsid w:val="00CE3B99"/>
    <w:rsid w:val="00CE5AA9"/>
    <w:rsid w:val="00CE68E3"/>
    <w:rsid w:val="00CF27B4"/>
    <w:rsid w:val="00CF295B"/>
    <w:rsid w:val="00CF4D90"/>
    <w:rsid w:val="00CF75E1"/>
    <w:rsid w:val="00D015CD"/>
    <w:rsid w:val="00D0631D"/>
    <w:rsid w:val="00D06A5A"/>
    <w:rsid w:val="00D078D0"/>
    <w:rsid w:val="00D1065F"/>
    <w:rsid w:val="00D10D72"/>
    <w:rsid w:val="00D11EC6"/>
    <w:rsid w:val="00D13EE4"/>
    <w:rsid w:val="00D1498B"/>
    <w:rsid w:val="00D16ACF"/>
    <w:rsid w:val="00D26B3A"/>
    <w:rsid w:val="00D31986"/>
    <w:rsid w:val="00D33117"/>
    <w:rsid w:val="00D33BD4"/>
    <w:rsid w:val="00D41FC5"/>
    <w:rsid w:val="00D42EAB"/>
    <w:rsid w:val="00D439BA"/>
    <w:rsid w:val="00D47814"/>
    <w:rsid w:val="00D50D54"/>
    <w:rsid w:val="00D5563E"/>
    <w:rsid w:val="00D5646A"/>
    <w:rsid w:val="00D6022C"/>
    <w:rsid w:val="00D60959"/>
    <w:rsid w:val="00D62EDC"/>
    <w:rsid w:val="00D6355F"/>
    <w:rsid w:val="00D657BC"/>
    <w:rsid w:val="00D66002"/>
    <w:rsid w:val="00D70D7F"/>
    <w:rsid w:val="00D70EF8"/>
    <w:rsid w:val="00D727F5"/>
    <w:rsid w:val="00D75469"/>
    <w:rsid w:val="00D7641C"/>
    <w:rsid w:val="00D8103E"/>
    <w:rsid w:val="00D87EB3"/>
    <w:rsid w:val="00D903FC"/>
    <w:rsid w:val="00D92AB7"/>
    <w:rsid w:val="00D936B2"/>
    <w:rsid w:val="00D96152"/>
    <w:rsid w:val="00DA16E2"/>
    <w:rsid w:val="00DA31A7"/>
    <w:rsid w:val="00DA6EB4"/>
    <w:rsid w:val="00DB24B2"/>
    <w:rsid w:val="00DB5269"/>
    <w:rsid w:val="00DB5620"/>
    <w:rsid w:val="00DC2AE0"/>
    <w:rsid w:val="00DC3954"/>
    <w:rsid w:val="00DC3AAF"/>
    <w:rsid w:val="00DC3F51"/>
    <w:rsid w:val="00DD119B"/>
    <w:rsid w:val="00DD4C66"/>
    <w:rsid w:val="00DD4E7E"/>
    <w:rsid w:val="00DD5720"/>
    <w:rsid w:val="00DE13F2"/>
    <w:rsid w:val="00DE1AAE"/>
    <w:rsid w:val="00DE3D00"/>
    <w:rsid w:val="00DE537D"/>
    <w:rsid w:val="00DE7872"/>
    <w:rsid w:val="00DF0476"/>
    <w:rsid w:val="00DF1E4D"/>
    <w:rsid w:val="00DF2B79"/>
    <w:rsid w:val="00DF34E0"/>
    <w:rsid w:val="00DF48B5"/>
    <w:rsid w:val="00E01383"/>
    <w:rsid w:val="00E04E9B"/>
    <w:rsid w:val="00E10C07"/>
    <w:rsid w:val="00E12E33"/>
    <w:rsid w:val="00E15C6F"/>
    <w:rsid w:val="00E17AD2"/>
    <w:rsid w:val="00E23C46"/>
    <w:rsid w:val="00E243B0"/>
    <w:rsid w:val="00E24A8B"/>
    <w:rsid w:val="00E24E47"/>
    <w:rsid w:val="00E26B6A"/>
    <w:rsid w:val="00E32B9B"/>
    <w:rsid w:val="00E334C0"/>
    <w:rsid w:val="00E3511E"/>
    <w:rsid w:val="00E3527E"/>
    <w:rsid w:val="00E37D43"/>
    <w:rsid w:val="00E37D9F"/>
    <w:rsid w:val="00E42E9C"/>
    <w:rsid w:val="00E433AA"/>
    <w:rsid w:val="00E45BAE"/>
    <w:rsid w:val="00E46B2A"/>
    <w:rsid w:val="00E46FED"/>
    <w:rsid w:val="00E47317"/>
    <w:rsid w:val="00E508FD"/>
    <w:rsid w:val="00E51084"/>
    <w:rsid w:val="00E56883"/>
    <w:rsid w:val="00E56FD6"/>
    <w:rsid w:val="00E5721B"/>
    <w:rsid w:val="00E637E9"/>
    <w:rsid w:val="00E644FE"/>
    <w:rsid w:val="00E7032C"/>
    <w:rsid w:val="00E75CFA"/>
    <w:rsid w:val="00E84398"/>
    <w:rsid w:val="00E84848"/>
    <w:rsid w:val="00E859D1"/>
    <w:rsid w:val="00E87BE7"/>
    <w:rsid w:val="00E92BE0"/>
    <w:rsid w:val="00EA0864"/>
    <w:rsid w:val="00EA2627"/>
    <w:rsid w:val="00EA28B8"/>
    <w:rsid w:val="00EA3486"/>
    <w:rsid w:val="00EB0C76"/>
    <w:rsid w:val="00EB20F9"/>
    <w:rsid w:val="00EB40C1"/>
    <w:rsid w:val="00EB58CF"/>
    <w:rsid w:val="00EB6458"/>
    <w:rsid w:val="00EB7C54"/>
    <w:rsid w:val="00EC11A7"/>
    <w:rsid w:val="00EC300B"/>
    <w:rsid w:val="00EC405F"/>
    <w:rsid w:val="00EC7F2C"/>
    <w:rsid w:val="00ED0F7B"/>
    <w:rsid w:val="00ED1690"/>
    <w:rsid w:val="00ED3074"/>
    <w:rsid w:val="00ED39ED"/>
    <w:rsid w:val="00ED7F8B"/>
    <w:rsid w:val="00EE17CE"/>
    <w:rsid w:val="00EE2569"/>
    <w:rsid w:val="00EF017E"/>
    <w:rsid w:val="00EF4EE4"/>
    <w:rsid w:val="00F0163E"/>
    <w:rsid w:val="00F0358A"/>
    <w:rsid w:val="00F04D3D"/>
    <w:rsid w:val="00F0579D"/>
    <w:rsid w:val="00F11D04"/>
    <w:rsid w:val="00F12C51"/>
    <w:rsid w:val="00F151F1"/>
    <w:rsid w:val="00F2201F"/>
    <w:rsid w:val="00F2276C"/>
    <w:rsid w:val="00F24E34"/>
    <w:rsid w:val="00F257A1"/>
    <w:rsid w:val="00F25ACE"/>
    <w:rsid w:val="00F31723"/>
    <w:rsid w:val="00F319EB"/>
    <w:rsid w:val="00F34ED8"/>
    <w:rsid w:val="00F3652C"/>
    <w:rsid w:val="00F36779"/>
    <w:rsid w:val="00F368CD"/>
    <w:rsid w:val="00F36A8C"/>
    <w:rsid w:val="00F37E1D"/>
    <w:rsid w:val="00F40D95"/>
    <w:rsid w:val="00F42B1E"/>
    <w:rsid w:val="00F52487"/>
    <w:rsid w:val="00F5384E"/>
    <w:rsid w:val="00F54B5F"/>
    <w:rsid w:val="00F5501D"/>
    <w:rsid w:val="00F62459"/>
    <w:rsid w:val="00F62751"/>
    <w:rsid w:val="00F63E76"/>
    <w:rsid w:val="00F6474B"/>
    <w:rsid w:val="00F70352"/>
    <w:rsid w:val="00F70953"/>
    <w:rsid w:val="00F70CE9"/>
    <w:rsid w:val="00F71BD2"/>
    <w:rsid w:val="00F72BA4"/>
    <w:rsid w:val="00F739FE"/>
    <w:rsid w:val="00F73B14"/>
    <w:rsid w:val="00F773AD"/>
    <w:rsid w:val="00F8272C"/>
    <w:rsid w:val="00F82A07"/>
    <w:rsid w:val="00F909EA"/>
    <w:rsid w:val="00F9664F"/>
    <w:rsid w:val="00FA25A3"/>
    <w:rsid w:val="00FA2C45"/>
    <w:rsid w:val="00FB075B"/>
    <w:rsid w:val="00FB2E03"/>
    <w:rsid w:val="00FB7597"/>
    <w:rsid w:val="00FC0B9C"/>
    <w:rsid w:val="00FC1EDB"/>
    <w:rsid w:val="00FC1F41"/>
    <w:rsid w:val="00FC6F6C"/>
    <w:rsid w:val="00FC74D7"/>
    <w:rsid w:val="00FD023F"/>
    <w:rsid w:val="00FD02B1"/>
    <w:rsid w:val="00FD06AE"/>
    <w:rsid w:val="00FD0F3B"/>
    <w:rsid w:val="00FD1D36"/>
    <w:rsid w:val="00FD2B88"/>
    <w:rsid w:val="00FD4E2A"/>
    <w:rsid w:val="00FD66D9"/>
    <w:rsid w:val="00FE3E91"/>
    <w:rsid w:val="00FE47D7"/>
    <w:rsid w:val="00FE4D77"/>
    <w:rsid w:val="00FF1446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525B"/>
  <w15:docId w15:val="{AD97BFE4-E52A-4CFA-BDB0-890788E0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ED"/>
  </w:style>
  <w:style w:type="paragraph" w:styleId="Naslov1">
    <w:name w:val="heading 1"/>
    <w:basedOn w:val="Normal"/>
    <w:next w:val="Normal"/>
    <w:link w:val="Naslov1Char"/>
    <w:qFormat/>
    <w:rsid w:val="00E26B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49E0"/>
  </w:style>
  <w:style w:type="paragraph" w:styleId="Podnoje">
    <w:name w:val="footer"/>
    <w:basedOn w:val="Normal"/>
    <w:link w:val="PodnojeChar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49E0"/>
  </w:style>
  <w:style w:type="paragraph" w:styleId="Tekstbalonia">
    <w:name w:val="Balloon Text"/>
    <w:basedOn w:val="Normal"/>
    <w:link w:val="TekstbaloniaChar"/>
    <w:uiPriority w:val="99"/>
    <w:semiHidden/>
    <w:unhideWhenUsed/>
    <w:rsid w:val="00B4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9E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344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277D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77D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E26B6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9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4919A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9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81AF-D22D-4A17-B0CC-5D185F0B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Zaharija</dc:creator>
  <cp:lastModifiedBy>Korisnik</cp:lastModifiedBy>
  <cp:revision>21</cp:revision>
  <cp:lastPrinted>2023-02-21T06:49:00Z</cp:lastPrinted>
  <dcterms:created xsi:type="dcterms:W3CDTF">2023-02-20T08:43:00Z</dcterms:created>
  <dcterms:modified xsi:type="dcterms:W3CDTF">2023-07-06T07:40:00Z</dcterms:modified>
</cp:coreProperties>
</file>